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42286810"/>
    <w:bookmarkStart w:id="1" w:name="_Toc142287098"/>
    <w:bookmarkStart w:id="2" w:name="_Toc142287166"/>
    <w:bookmarkStart w:id="3" w:name="_Toc142287432"/>
    <w:bookmarkStart w:id="4" w:name="_Toc329863325"/>
    <w:bookmarkStart w:id="5" w:name="_GoBack"/>
    <w:bookmarkEnd w:id="5"/>
    <w:p w14:paraId="3AA15B88" w14:textId="77777777" w:rsidR="0095325C" w:rsidRPr="00B24D74" w:rsidRDefault="0095325C" w:rsidP="00F70658">
      <w:pPr>
        <w:spacing w:after="200" w:line="276" w:lineRule="auto"/>
        <w:rPr>
          <w:rFonts w:eastAsiaTheme="minorHAnsi" w:cs="Arial"/>
          <w:b/>
          <w:bCs/>
          <w:color w:val="365F91"/>
          <w:sz w:val="20"/>
          <w:szCs w:val="20"/>
          <w:lang w:eastAsia="en-US"/>
        </w:rPr>
      </w:pPr>
      <w:r w:rsidRPr="00B24D74">
        <w:rPr>
          <w:rFonts w:cs="Arial"/>
          <w:noProof/>
          <w:sz w:val="20"/>
          <w:szCs w:val="20"/>
        </w:rPr>
        <mc:AlternateContent>
          <mc:Choice Requires="wps">
            <w:drawing>
              <wp:anchor distT="0" distB="0" distL="114300" distR="114300" simplePos="0" relativeHeight="251677696" behindDoc="0" locked="0" layoutInCell="1" allowOverlap="1" wp14:anchorId="570EE7CF" wp14:editId="71DFD952">
                <wp:simplePos x="0" y="0"/>
                <wp:positionH relativeFrom="column">
                  <wp:posOffset>421640</wp:posOffset>
                </wp:positionH>
                <wp:positionV relativeFrom="paragraph">
                  <wp:posOffset>-397510</wp:posOffset>
                </wp:positionV>
                <wp:extent cx="4168140" cy="5715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4860C44" w14:textId="77777777" w:rsidR="00376B18" w:rsidRPr="0031433A" w:rsidRDefault="00376B18" w:rsidP="00DF5935">
                            <w:pPr>
                              <w:pStyle w:val="Default"/>
                              <w:tabs>
                                <w:tab w:val="left" w:pos="720"/>
                                <w:tab w:val="left" w:pos="1440"/>
                                <w:tab w:val="left" w:pos="2160"/>
                                <w:tab w:val="left" w:pos="2880"/>
                                <w:tab w:val="left" w:pos="3600"/>
                                <w:tab w:val="left" w:pos="4320"/>
                                <w:tab w:val="left" w:pos="5040"/>
                                <w:tab w:val="left" w:pos="5760"/>
                                <w:tab w:val="left" w:pos="6480"/>
                                <w:tab w:val="left" w:pos="7665"/>
                                <w:tab w:val="left" w:pos="8850"/>
                              </w:tabs>
                              <w:rPr>
                                <w:rFonts w:eastAsia="Times New Roman"/>
                                <w:b/>
                                <w:color w:val="0052A0"/>
                                <w:sz w:val="28"/>
                                <w:szCs w:val="28"/>
                                <w:lang w:eastAsia="de-DE"/>
                              </w:rPr>
                            </w:pPr>
                            <w:r w:rsidRPr="0031433A">
                              <w:rPr>
                                <w:rFonts w:eastAsia="Times New Roman"/>
                                <w:b/>
                                <w:color w:val="0052A0"/>
                                <w:sz w:val="28"/>
                                <w:szCs w:val="28"/>
                                <w:lang w:eastAsia="de-DE"/>
                              </w:rPr>
                              <w:t xml:space="preserve">Der Europäische Sozialfonds Plus in Hessen </w:t>
                            </w:r>
                          </w:p>
                          <w:p w14:paraId="3591706F" w14:textId="77777777" w:rsidR="00376B18" w:rsidRPr="0031433A" w:rsidRDefault="00376B18" w:rsidP="00DF5935">
                            <w:pPr>
                              <w:pStyle w:val="Default"/>
                              <w:tabs>
                                <w:tab w:val="left" w:pos="720"/>
                                <w:tab w:val="left" w:pos="1440"/>
                                <w:tab w:val="left" w:pos="2160"/>
                                <w:tab w:val="left" w:pos="2880"/>
                                <w:tab w:val="left" w:pos="3600"/>
                                <w:tab w:val="left" w:pos="4320"/>
                                <w:tab w:val="left" w:pos="5040"/>
                                <w:tab w:val="left" w:pos="5760"/>
                                <w:tab w:val="left" w:pos="6480"/>
                                <w:tab w:val="left" w:pos="7665"/>
                                <w:tab w:val="left" w:pos="8850"/>
                              </w:tabs>
                              <w:rPr>
                                <w:rFonts w:eastAsia="Times New Roman"/>
                                <w:b/>
                                <w:color w:val="0052A0"/>
                                <w:sz w:val="28"/>
                                <w:szCs w:val="28"/>
                                <w:lang w:eastAsia="de-DE"/>
                              </w:rPr>
                            </w:pPr>
                            <w:r w:rsidRPr="0031433A">
                              <w:rPr>
                                <w:rFonts w:eastAsia="Times New Roman"/>
                                <w:b/>
                                <w:color w:val="0052A0"/>
                                <w:sz w:val="28"/>
                                <w:szCs w:val="28"/>
                                <w:lang w:eastAsia="de-DE"/>
                              </w:rPr>
                              <w:t>in der Förderperiode 2021 bis 2027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EE7CF" id="_x0000_t202" coordsize="21600,21600" o:spt="202" path="m,l,21600r21600,l21600,xe">
                <v:stroke joinstyle="miter"/>
                <v:path gradientshapeok="t" o:connecttype="rect"/>
              </v:shapetype>
              <v:shape id="Text Box 3" o:spid="_x0000_s1026" type="#_x0000_t202" style="position:absolute;margin-left:33.2pt;margin-top:-31.3pt;width:328.2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LVfwIAAAw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t0GarTGVeC070BN9/DNrAcM3XmTtMvDil90xC15dfW6q7hhEF0WTiZnB0dcFwA&#10;2XTvNYNryM7rCNTXtg2lg2IgQAeWHk/MhFAobObZdJ7lYKJgm8yySRqpS0h5PG2s82+5blGYVNgC&#10;8xGd7O+cD9GQ8ugSLnNaCrYWUsaF3W5upEV7AipZxy8m8MJNquCsdDg2IA47ECTcEWwh3Mj6U5GN&#10;83Q1Lkbr6Xw2ytf5ZFTM0vkozYpVMU3zIr9dfw8BZnnZCMa4uhOKHxWY5X/H8KEXBu1EDaIu1C4m&#10;9ccM0/j9LsNWeOhGKdoKz09OpAysvlEMcialJ0IO8+Tn2GOJoQDHfyxJ1ECgfRCA7zc9oARhbDR7&#10;BDVYDWQBr/CEwKTR9htGHbRjhd3XHbEcI/lOgaKKLA/0+7jIJ7MxLOy5ZXNuIYoCVIU9RsP0xg89&#10;vzNWbBu4adCw0tegwlpEgTxHddAutFxM5vA8hJ4+X0ev50ds+QMAAP//AwBQSwMEFAAGAAgAAAAh&#10;AJaIkh7eAAAACQEAAA8AAABkcnMvZG93bnJldi54bWxMj8tOwzAQRfdI/IM1SOxahyhyq5BJVVVh&#10;CRItUlm68ZBEje3Ujzb8PWYFy9Ec3XtutZn1yK7k/GANwtMyA0amtWowHcLH4WWxBuaDNEqO1hDC&#10;N3nY1Pd3lSyVvZl3uu5Dx1KI8aVE6EOYSs5925OWfmknMun3ZZ2WIZ2u48rJWwrXI8+zTHAtB5Ma&#10;ejnRrqf2vI8a4XBsPlsSjY5Fs4vryyW+uuMb4uPDvH0GFmgOfzD86id1qJPTyUajPBsRhCgSibAQ&#10;uQCWgFWepy0nhHxVAK8r/n9B/QMAAP//AwBQSwECLQAUAAYACAAAACEAtoM4kv4AAADhAQAAEwAA&#10;AAAAAAAAAAAAAAAAAAAAW0NvbnRlbnRfVHlwZXNdLnhtbFBLAQItABQABgAIAAAAIQA4/SH/1gAA&#10;AJQBAAALAAAAAAAAAAAAAAAAAC8BAABfcmVscy8ucmVsc1BLAQItABQABgAIAAAAIQDeUkLVfwIA&#10;AAwFAAAOAAAAAAAAAAAAAAAAAC4CAABkcnMvZTJvRG9jLnhtbFBLAQItABQABgAIAAAAIQCWiJIe&#10;3gAAAAkBAAAPAAAAAAAAAAAAAAAAANkEAABkcnMvZG93bnJldi54bWxQSwUGAAAAAAQABADzAAAA&#10;5AUAAAAA&#10;" stroked="f" strokeweight="0">
                <v:textbox>
                  <w:txbxContent>
                    <w:p w14:paraId="54860C44" w14:textId="77777777" w:rsidR="00376B18" w:rsidRPr="0031433A" w:rsidRDefault="00376B18" w:rsidP="00DF5935">
                      <w:pPr>
                        <w:pStyle w:val="Default"/>
                        <w:tabs>
                          <w:tab w:val="left" w:pos="720"/>
                          <w:tab w:val="left" w:pos="1440"/>
                          <w:tab w:val="left" w:pos="2160"/>
                          <w:tab w:val="left" w:pos="2880"/>
                          <w:tab w:val="left" w:pos="3600"/>
                          <w:tab w:val="left" w:pos="4320"/>
                          <w:tab w:val="left" w:pos="5040"/>
                          <w:tab w:val="left" w:pos="5760"/>
                          <w:tab w:val="left" w:pos="6480"/>
                          <w:tab w:val="left" w:pos="7665"/>
                          <w:tab w:val="left" w:pos="8850"/>
                        </w:tabs>
                        <w:rPr>
                          <w:rFonts w:eastAsia="Times New Roman"/>
                          <w:b/>
                          <w:color w:val="0052A0"/>
                          <w:sz w:val="28"/>
                          <w:szCs w:val="28"/>
                          <w:lang w:eastAsia="de-DE"/>
                        </w:rPr>
                      </w:pPr>
                      <w:r w:rsidRPr="0031433A">
                        <w:rPr>
                          <w:rFonts w:eastAsia="Times New Roman"/>
                          <w:b/>
                          <w:color w:val="0052A0"/>
                          <w:sz w:val="28"/>
                          <w:szCs w:val="28"/>
                          <w:lang w:eastAsia="de-DE"/>
                        </w:rPr>
                        <w:t xml:space="preserve">Der Europäische Sozialfonds Plus in Hessen </w:t>
                      </w:r>
                    </w:p>
                    <w:p w14:paraId="3591706F" w14:textId="77777777" w:rsidR="00376B18" w:rsidRPr="0031433A" w:rsidRDefault="00376B18" w:rsidP="00DF5935">
                      <w:pPr>
                        <w:pStyle w:val="Default"/>
                        <w:tabs>
                          <w:tab w:val="left" w:pos="720"/>
                          <w:tab w:val="left" w:pos="1440"/>
                          <w:tab w:val="left" w:pos="2160"/>
                          <w:tab w:val="left" w:pos="2880"/>
                          <w:tab w:val="left" w:pos="3600"/>
                          <w:tab w:val="left" w:pos="4320"/>
                          <w:tab w:val="left" w:pos="5040"/>
                          <w:tab w:val="left" w:pos="5760"/>
                          <w:tab w:val="left" w:pos="6480"/>
                          <w:tab w:val="left" w:pos="7665"/>
                          <w:tab w:val="left" w:pos="8850"/>
                        </w:tabs>
                        <w:rPr>
                          <w:rFonts w:eastAsia="Times New Roman"/>
                          <w:b/>
                          <w:color w:val="0052A0"/>
                          <w:sz w:val="28"/>
                          <w:szCs w:val="28"/>
                          <w:lang w:eastAsia="de-DE"/>
                        </w:rPr>
                      </w:pPr>
                      <w:r w:rsidRPr="0031433A">
                        <w:rPr>
                          <w:rFonts w:eastAsia="Times New Roman"/>
                          <w:b/>
                          <w:color w:val="0052A0"/>
                          <w:sz w:val="28"/>
                          <w:szCs w:val="28"/>
                          <w:lang w:eastAsia="de-DE"/>
                        </w:rPr>
                        <w:t>in der Förderperiode 2021 bis 2027</w:t>
                      </w:r>
                    </w:p>
                  </w:txbxContent>
                </v:textbox>
              </v:shape>
            </w:pict>
          </mc:Fallback>
        </mc:AlternateContent>
      </w:r>
      <w:r w:rsidRPr="00B24D74">
        <w:rPr>
          <w:rFonts w:cs="Arial"/>
          <w:noProof/>
          <w:sz w:val="20"/>
          <w:szCs w:val="20"/>
        </w:rPr>
        <w:drawing>
          <wp:anchor distT="0" distB="0" distL="114300" distR="114300" simplePos="0" relativeHeight="251675648" behindDoc="0" locked="0" layoutInCell="1" allowOverlap="1" wp14:anchorId="33A118EC" wp14:editId="4645F292">
            <wp:simplePos x="0" y="0"/>
            <wp:positionH relativeFrom="page">
              <wp:posOffset>6337300</wp:posOffset>
            </wp:positionH>
            <wp:positionV relativeFrom="page">
              <wp:posOffset>495300</wp:posOffset>
            </wp:positionV>
            <wp:extent cx="774065" cy="1016000"/>
            <wp:effectExtent l="19050" t="0" r="6985" b="0"/>
            <wp:wrapNone/>
            <wp:docPr id="4" name="Bild 2"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RGB"/>
                    <pic:cNvPicPr>
                      <a:picLocks noChangeAspect="1" noChangeArrowheads="1"/>
                    </pic:cNvPicPr>
                  </pic:nvPicPr>
                  <pic:blipFill>
                    <a:blip r:embed="rId8"/>
                    <a:srcRect/>
                    <a:stretch>
                      <a:fillRect/>
                    </a:stretch>
                  </pic:blipFill>
                  <pic:spPr bwMode="auto">
                    <a:xfrm>
                      <a:off x="0" y="0"/>
                      <a:ext cx="774065" cy="1016000"/>
                    </a:xfrm>
                    <a:prstGeom prst="rect">
                      <a:avLst/>
                    </a:prstGeom>
                    <a:noFill/>
                    <a:ln w="9525">
                      <a:noFill/>
                      <a:miter lim="800000"/>
                      <a:headEnd/>
                      <a:tailEnd/>
                    </a:ln>
                  </pic:spPr>
                </pic:pic>
              </a:graphicData>
            </a:graphic>
          </wp:anchor>
        </w:drawing>
      </w:r>
    </w:p>
    <w:p w14:paraId="5B413677" w14:textId="77777777" w:rsidR="0095325C" w:rsidRPr="00B24D74" w:rsidRDefault="0095325C" w:rsidP="0095325C">
      <w:pPr>
        <w:autoSpaceDE w:val="0"/>
        <w:autoSpaceDN w:val="0"/>
        <w:adjustRightInd w:val="0"/>
        <w:ind w:firstLine="709"/>
        <w:rPr>
          <w:rFonts w:cs="Arial"/>
          <w:b/>
          <w:color w:val="0052A0"/>
          <w:sz w:val="20"/>
          <w:szCs w:val="20"/>
        </w:rPr>
      </w:pPr>
    </w:p>
    <w:p w14:paraId="6FD35DB3" w14:textId="7CDAF27D" w:rsidR="00F52501" w:rsidRDefault="00F52501" w:rsidP="0095325C">
      <w:pPr>
        <w:ind w:left="709"/>
        <w:rPr>
          <w:rFonts w:cs="Arial"/>
          <w:color w:val="0052A0"/>
          <w:sz w:val="28"/>
          <w:szCs w:val="28"/>
        </w:rPr>
      </w:pPr>
    </w:p>
    <w:p w14:paraId="7695A78F" w14:textId="38CE2D3C" w:rsidR="0031433A" w:rsidRDefault="0031433A" w:rsidP="0095325C">
      <w:pPr>
        <w:ind w:left="709"/>
        <w:rPr>
          <w:rFonts w:cs="Arial"/>
          <w:color w:val="0052A0"/>
          <w:sz w:val="28"/>
          <w:szCs w:val="28"/>
        </w:rPr>
      </w:pPr>
    </w:p>
    <w:p w14:paraId="58AA2FBC" w14:textId="2CA8D3BA" w:rsidR="0031433A" w:rsidRDefault="0031433A" w:rsidP="0095325C">
      <w:pPr>
        <w:ind w:left="709"/>
        <w:rPr>
          <w:rFonts w:cs="Arial"/>
          <w:color w:val="0052A0"/>
          <w:sz w:val="28"/>
          <w:szCs w:val="28"/>
        </w:rPr>
      </w:pPr>
    </w:p>
    <w:p w14:paraId="63CF462F" w14:textId="45B0FD1E" w:rsidR="0031433A" w:rsidRDefault="0031433A" w:rsidP="0095325C">
      <w:pPr>
        <w:ind w:left="709"/>
        <w:rPr>
          <w:rFonts w:cs="Arial"/>
          <w:color w:val="0052A0"/>
          <w:sz w:val="28"/>
          <w:szCs w:val="28"/>
        </w:rPr>
      </w:pPr>
    </w:p>
    <w:p w14:paraId="31EB50A6" w14:textId="40B7F6F3" w:rsidR="0031433A" w:rsidRDefault="0031433A" w:rsidP="0095325C">
      <w:pPr>
        <w:ind w:left="709"/>
        <w:rPr>
          <w:rFonts w:cs="Arial"/>
          <w:color w:val="0052A0"/>
          <w:sz w:val="28"/>
          <w:szCs w:val="28"/>
        </w:rPr>
      </w:pPr>
    </w:p>
    <w:p w14:paraId="6C899C7F" w14:textId="63A220C3" w:rsidR="0031433A" w:rsidRDefault="0031433A" w:rsidP="0095325C">
      <w:pPr>
        <w:ind w:left="709"/>
        <w:rPr>
          <w:rFonts w:cs="Arial"/>
          <w:color w:val="0052A0"/>
          <w:sz w:val="28"/>
          <w:szCs w:val="28"/>
        </w:rPr>
      </w:pPr>
    </w:p>
    <w:p w14:paraId="5DCFC2B6" w14:textId="5E96AE82" w:rsidR="0031433A" w:rsidRDefault="0031433A" w:rsidP="0095325C">
      <w:pPr>
        <w:ind w:left="709"/>
        <w:rPr>
          <w:rFonts w:cs="Arial"/>
          <w:color w:val="0052A0"/>
          <w:sz w:val="28"/>
          <w:szCs w:val="28"/>
        </w:rPr>
      </w:pPr>
    </w:p>
    <w:p w14:paraId="55B18E10" w14:textId="3B62A400" w:rsidR="0031433A" w:rsidRDefault="0031433A" w:rsidP="0095325C">
      <w:pPr>
        <w:ind w:left="709"/>
        <w:rPr>
          <w:rFonts w:cs="Arial"/>
          <w:color w:val="0052A0"/>
          <w:sz w:val="28"/>
          <w:szCs w:val="28"/>
        </w:rPr>
      </w:pPr>
    </w:p>
    <w:p w14:paraId="523A7315" w14:textId="7135D47F" w:rsidR="0031433A" w:rsidRDefault="0031433A" w:rsidP="0095325C">
      <w:pPr>
        <w:ind w:left="709"/>
        <w:rPr>
          <w:rFonts w:cs="Arial"/>
          <w:color w:val="0052A0"/>
          <w:sz w:val="28"/>
          <w:szCs w:val="28"/>
        </w:rPr>
      </w:pPr>
    </w:p>
    <w:p w14:paraId="3925FD0E" w14:textId="77777777" w:rsidR="0031433A" w:rsidRDefault="0031433A" w:rsidP="0095325C">
      <w:pPr>
        <w:ind w:left="709"/>
        <w:rPr>
          <w:rFonts w:cs="Arial"/>
          <w:color w:val="0052A0"/>
          <w:sz w:val="28"/>
          <w:szCs w:val="28"/>
        </w:rPr>
      </w:pPr>
    </w:p>
    <w:p w14:paraId="1ABEA081" w14:textId="0EF4FF94" w:rsidR="00DF5935" w:rsidRDefault="00E0300D" w:rsidP="00F52501">
      <w:pPr>
        <w:autoSpaceDE w:val="0"/>
        <w:autoSpaceDN w:val="0"/>
        <w:adjustRightInd w:val="0"/>
        <w:ind w:firstLine="709"/>
        <w:rPr>
          <w:rFonts w:cs="Arial"/>
          <w:b/>
          <w:color w:val="0052A0"/>
          <w:sz w:val="52"/>
          <w:szCs w:val="52"/>
        </w:rPr>
      </w:pPr>
      <w:r>
        <w:rPr>
          <w:rFonts w:cs="Arial"/>
          <w:b/>
          <w:color w:val="0052A0"/>
          <w:sz w:val="52"/>
          <w:szCs w:val="52"/>
        </w:rPr>
        <w:t>Förder</w:t>
      </w:r>
      <w:r w:rsidR="00DF5935">
        <w:rPr>
          <w:rFonts w:cs="Arial"/>
          <w:b/>
          <w:color w:val="0052A0"/>
          <w:sz w:val="52"/>
          <w:szCs w:val="52"/>
        </w:rPr>
        <w:t>aufruf</w:t>
      </w:r>
    </w:p>
    <w:p w14:paraId="1E202DBC" w14:textId="77777777" w:rsidR="007D2742" w:rsidRDefault="007D2742" w:rsidP="00F52501">
      <w:pPr>
        <w:autoSpaceDE w:val="0"/>
        <w:autoSpaceDN w:val="0"/>
        <w:adjustRightInd w:val="0"/>
        <w:ind w:firstLine="709"/>
        <w:rPr>
          <w:rFonts w:cs="Arial"/>
          <w:b/>
          <w:color w:val="0052A0"/>
          <w:sz w:val="36"/>
          <w:szCs w:val="36"/>
        </w:rPr>
      </w:pPr>
    </w:p>
    <w:p w14:paraId="0A933C50" w14:textId="0CAA6A7E" w:rsidR="00EB0EE2" w:rsidRDefault="00DF5935" w:rsidP="00F52501">
      <w:pPr>
        <w:autoSpaceDE w:val="0"/>
        <w:autoSpaceDN w:val="0"/>
        <w:adjustRightInd w:val="0"/>
        <w:ind w:firstLine="709"/>
        <w:rPr>
          <w:rFonts w:cs="Arial"/>
          <w:b/>
          <w:color w:val="0052A0"/>
          <w:sz w:val="36"/>
          <w:szCs w:val="36"/>
        </w:rPr>
      </w:pPr>
      <w:r w:rsidRPr="00DF5935">
        <w:rPr>
          <w:rFonts w:cs="Arial"/>
          <w:b/>
          <w:color w:val="0052A0"/>
          <w:sz w:val="36"/>
          <w:szCs w:val="36"/>
        </w:rPr>
        <w:t xml:space="preserve">des Hessischen </w:t>
      </w:r>
      <w:r w:rsidR="00366646">
        <w:rPr>
          <w:rFonts w:cs="Arial"/>
          <w:b/>
          <w:color w:val="0052A0"/>
          <w:sz w:val="36"/>
          <w:szCs w:val="36"/>
        </w:rPr>
        <w:t>Kultusministeriums</w:t>
      </w:r>
    </w:p>
    <w:p w14:paraId="4D7D8BE6" w14:textId="77777777" w:rsidR="00EB0EE2" w:rsidRDefault="00EB0EE2" w:rsidP="00F52501">
      <w:pPr>
        <w:autoSpaceDE w:val="0"/>
        <w:autoSpaceDN w:val="0"/>
        <w:adjustRightInd w:val="0"/>
        <w:ind w:firstLine="709"/>
        <w:rPr>
          <w:rFonts w:cs="Arial"/>
          <w:b/>
          <w:color w:val="0052A0"/>
          <w:sz w:val="36"/>
          <w:szCs w:val="36"/>
        </w:rPr>
      </w:pPr>
    </w:p>
    <w:p w14:paraId="6875D8D0" w14:textId="77777777" w:rsidR="00366646" w:rsidRDefault="00797C0F" w:rsidP="00366646">
      <w:pPr>
        <w:autoSpaceDE w:val="0"/>
        <w:autoSpaceDN w:val="0"/>
        <w:adjustRightInd w:val="0"/>
        <w:ind w:left="709"/>
        <w:rPr>
          <w:b/>
          <w:color w:val="0052A0"/>
          <w:sz w:val="52"/>
          <w:szCs w:val="52"/>
        </w:rPr>
      </w:pPr>
      <w:r>
        <w:rPr>
          <w:rFonts w:cs="Arial"/>
          <w:b/>
          <w:color w:val="0052A0"/>
          <w:sz w:val="52"/>
          <w:szCs w:val="52"/>
        </w:rPr>
        <w:t xml:space="preserve">für Projekte </w:t>
      </w:r>
      <w:r w:rsidR="00366646">
        <w:rPr>
          <w:rFonts w:cs="Arial"/>
          <w:b/>
          <w:color w:val="0052A0"/>
          <w:sz w:val="52"/>
          <w:szCs w:val="52"/>
        </w:rPr>
        <w:t xml:space="preserve">zur </w:t>
      </w:r>
      <w:r w:rsidR="00DF5935">
        <w:rPr>
          <w:b/>
          <w:color w:val="0052A0"/>
          <w:sz w:val="52"/>
          <w:szCs w:val="52"/>
        </w:rPr>
        <w:t>„</w:t>
      </w:r>
      <w:r w:rsidR="00366646">
        <w:rPr>
          <w:b/>
          <w:color w:val="0052A0"/>
          <w:sz w:val="52"/>
          <w:szCs w:val="52"/>
        </w:rPr>
        <w:t xml:space="preserve">Förderung von Grundkompetenzen gering </w:t>
      </w:r>
    </w:p>
    <w:p w14:paraId="3DA602D0" w14:textId="0FE1E75F" w:rsidR="00DF5935" w:rsidRPr="00366646" w:rsidRDefault="00366646" w:rsidP="00366646">
      <w:pPr>
        <w:autoSpaceDE w:val="0"/>
        <w:autoSpaceDN w:val="0"/>
        <w:adjustRightInd w:val="0"/>
        <w:ind w:left="709"/>
        <w:rPr>
          <w:rFonts w:cs="Arial"/>
          <w:b/>
          <w:color w:val="0052A0"/>
          <w:sz w:val="52"/>
          <w:szCs w:val="52"/>
        </w:rPr>
      </w:pPr>
      <w:r>
        <w:rPr>
          <w:b/>
          <w:color w:val="0052A0"/>
          <w:sz w:val="52"/>
          <w:szCs w:val="52"/>
        </w:rPr>
        <w:t>literalisierter Erwachsener</w:t>
      </w:r>
      <w:r w:rsidR="002C1C67" w:rsidRPr="00F537C0">
        <w:rPr>
          <w:b/>
          <w:color w:val="0052A0"/>
          <w:sz w:val="52"/>
          <w:szCs w:val="52"/>
        </w:rPr>
        <w:t>“</w:t>
      </w:r>
    </w:p>
    <w:p w14:paraId="24C6B3DD" w14:textId="5C3AB0FE" w:rsidR="00F52501" w:rsidRDefault="00F52501" w:rsidP="0095325C">
      <w:pPr>
        <w:ind w:left="709"/>
        <w:rPr>
          <w:rFonts w:cs="Arial"/>
          <w:color w:val="0052A0"/>
          <w:sz w:val="28"/>
          <w:szCs w:val="28"/>
        </w:rPr>
      </w:pPr>
    </w:p>
    <w:p w14:paraId="52A4DF5B" w14:textId="77777777" w:rsidR="004C6751" w:rsidRPr="008D5DA1" w:rsidRDefault="004C6751" w:rsidP="0095325C">
      <w:pPr>
        <w:ind w:left="709"/>
        <w:rPr>
          <w:rFonts w:cs="Arial"/>
          <w:color w:val="0052A0"/>
          <w:sz w:val="28"/>
          <w:szCs w:val="28"/>
        </w:rPr>
      </w:pPr>
    </w:p>
    <w:p w14:paraId="2083FC00" w14:textId="05DE57CA" w:rsidR="005155A4" w:rsidRDefault="0095325C"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r w:rsidRPr="00882009">
        <w:rPr>
          <w:rFonts w:cs="Arial"/>
          <w:noProof/>
          <w:sz w:val="20"/>
          <w:szCs w:val="20"/>
        </w:rPr>
        <w:drawing>
          <wp:anchor distT="0" distB="0" distL="114300" distR="114300" simplePos="0" relativeHeight="251671552" behindDoc="0" locked="0" layoutInCell="1" allowOverlap="1" wp14:anchorId="40EF285A" wp14:editId="4D2868F1">
            <wp:simplePos x="0" y="0"/>
            <wp:positionH relativeFrom="page">
              <wp:posOffset>501650</wp:posOffset>
            </wp:positionH>
            <wp:positionV relativeFrom="page">
              <wp:posOffset>495300</wp:posOffset>
            </wp:positionV>
            <wp:extent cx="360045" cy="3213100"/>
            <wp:effectExtent l="19050" t="0" r="1905" b="0"/>
            <wp:wrapNone/>
            <wp:docPr id="1" name="Bild 1" descr="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ifen"/>
                    <pic:cNvPicPr>
                      <a:picLocks noChangeAspect="1" noChangeArrowheads="1"/>
                    </pic:cNvPicPr>
                  </pic:nvPicPr>
                  <pic:blipFill>
                    <a:blip r:embed="rId9"/>
                    <a:srcRect/>
                    <a:stretch>
                      <a:fillRect/>
                    </a:stretch>
                  </pic:blipFill>
                  <pic:spPr bwMode="auto">
                    <a:xfrm>
                      <a:off x="0" y="0"/>
                      <a:ext cx="360045" cy="3213100"/>
                    </a:xfrm>
                    <a:prstGeom prst="rect">
                      <a:avLst/>
                    </a:prstGeom>
                    <a:noFill/>
                    <a:ln w="9525">
                      <a:noFill/>
                      <a:miter lim="800000"/>
                      <a:headEnd/>
                      <a:tailEnd/>
                    </a:ln>
                  </pic:spPr>
                </pic:pic>
              </a:graphicData>
            </a:graphic>
          </wp:anchor>
        </w:drawing>
      </w:r>
      <w:r w:rsidR="009C748C" w:rsidRPr="00882009">
        <w:rPr>
          <w:rFonts w:eastAsia="Calibri" w:cs="Arial"/>
          <w:b/>
          <w:sz w:val="20"/>
          <w:szCs w:val="20"/>
          <w:lang w:eastAsia="en-US"/>
        </w:rPr>
        <w:t xml:space="preserve"> </w:t>
      </w:r>
      <w:bookmarkEnd w:id="0"/>
      <w:bookmarkEnd w:id="1"/>
      <w:bookmarkEnd w:id="2"/>
      <w:bookmarkEnd w:id="3"/>
      <w:bookmarkEnd w:id="4"/>
    </w:p>
    <w:p w14:paraId="2BB0E2ED" w14:textId="1692DEEC"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1B7EC3A7" w14:textId="652FF5A6"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7BEFC3D5" w14:textId="6DF30508"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1F14E624" w14:textId="2CC6655B"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522B1DA3" w14:textId="04EE110F"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3C110F84" w14:textId="77777777"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69E50384" w14:textId="6FB5B75A"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2947DA27" w14:textId="4A31D31C"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747CB841" w14:textId="7DF7DF12"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7259FA23" w14:textId="5BC50F63"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0E02D682" w14:textId="28C438B2"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2BDCA67D" w14:textId="5E07736F"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1B1FEFC2" w14:textId="7124AA59"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5A3137E2" w14:textId="79B90919"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71EAF072" w14:textId="683FE517"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6D9761E8" w14:textId="21CE75E8"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088E1130" w14:textId="221DDC2E"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18F688AD" w14:textId="304E14B2"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480419C8" w14:textId="18D1EE80"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3DABD82D" w14:textId="2935AC87" w:rsidR="00FC4DB4" w:rsidRDefault="0031433A"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r w:rsidRPr="00816465">
        <w:rPr>
          <w:rFonts w:eastAsia="Calibri" w:cs="Arial"/>
          <w:b/>
          <w:noProof/>
          <w:sz w:val="20"/>
          <w:szCs w:val="20"/>
        </w:rPr>
        <w:drawing>
          <wp:anchor distT="0" distB="0" distL="114300" distR="114300" simplePos="0" relativeHeight="251678720" behindDoc="0" locked="0" layoutInCell="1" allowOverlap="1" wp14:anchorId="385D9471" wp14:editId="6CE2EB4A">
            <wp:simplePos x="0" y="0"/>
            <wp:positionH relativeFrom="margin">
              <wp:align>center</wp:align>
            </wp:positionH>
            <wp:positionV relativeFrom="paragraph">
              <wp:posOffset>70485</wp:posOffset>
            </wp:positionV>
            <wp:extent cx="4578985" cy="960120"/>
            <wp:effectExtent l="0" t="0" r="0" b="0"/>
            <wp:wrapThrough wrapText="bothSides">
              <wp:wrapPolygon edited="0">
                <wp:start x="0" y="0"/>
                <wp:lineTo x="0" y="21000"/>
                <wp:lineTo x="21477" y="21000"/>
                <wp:lineTo x="21477" y="0"/>
                <wp:lineTo x="0" y="0"/>
              </wp:wrapPolygon>
            </wp:wrapThrough>
            <wp:docPr id="2" name="Grafik 2" descr="C:\Users\ht35074\Desktop\co-funded_de\Horizontal\JPEG\DE Kofinanziert von der Europäischen Unio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35074\Desktop\co-funded_de\Horizontal\JPEG\DE Kofinanziert von der Europäischen Union_P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8985" cy="960120"/>
                    </a:xfrm>
                    <a:prstGeom prst="rect">
                      <a:avLst/>
                    </a:prstGeom>
                    <a:noFill/>
                    <a:ln>
                      <a:noFill/>
                    </a:ln>
                  </pic:spPr>
                </pic:pic>
              </a:graphicData>
            </a:graphic>
          </wp:anchor>
        </w:drawing>
      </w:r>
    </w:p>
    <w:p w14:paraId="765A494D" w14:textId="77777777"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138EC058" w14:textId="3ED6E851"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559B4291" w14:textId="76884889"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2AB66378" w14:textId="77777777" w:rsidR="00FC4DB4" w:rsidRDefault="00FC4DB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4375DC17" w14:textId="77777777" w:rsidR="005155A4" w:rsidRDefault="005155A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691D9B8F" w14:textId="77777777" w:rsidR="005155A4" w:rsidRDefault="005155A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0317DA14" w14:textId="77777777" w:rsidR="005155A4" w:rsidRDefault="005155A4" w:rsidP="00816465">
      <w:pPr>
        <w:spacing w:after="200" w:line="276"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p>
    <w:p w14:paraId="41E2766A" w14:textId="25F02494" w:rsidR="004C6751" w:rsidRPr="00580348" w:rsidRDefault="004C6751" w:rsidP="00913987">
      <w:pPr>
        <w:spacing w:after="200" w:line="276" w:lineRule="auto"/>
        <w:rPr>
          <w:rFonts w:ascii="Times New Roman" w:hAnsi="Times New Roman"/>
          <w:snapToGrid w:val="0"/>
          <w:w w:val="0"/>
          <w:sz w:val="0"/>
          <w:szCs w:val="0"/>
          <w:u w:color="000000"/>
          <w:bdr w:val="none" w:sz="0" w:space="0" w:color="000000"/>
          <w:shd w:val="clear" w:color="000000" w:fill="000000"/>
          <w:lang w:val="x-none" w:eastAsia="x-none" w:bidi="x-none"/>
        </w:rPr>
      </w:pPr>
    </w:p>
    <w:p w14:paraId="7752B3CE" w14:textId="77777777" w:rsidR="004C6751" w:rsidRPr="00580348" w:rsidRDefault="004C6751" w:rsidP="005155A4">
      <w:pPr>
        <w:spacing w:after="200" w:line="276" w:lineRule="auto"/>
        <w:jc w:val="right"/>
        <w:rPr>
          <w:rFonts w:ascii="Times New Roman" w:hAnsi="Times New Roman"/>
          <w:snapToGrid w:val="0"/>
          <w:w w:val="0"/>
          <w:sz w:val="0"/>
          <w:szCs w:val="0"/>
          <w:u w:color="000000"/>
          <w:bdr w:val="none" w:sz="0" w:space="0" w:color="000000"/>
          <w:shd w:val="clear" w:color="000000" w:fill="000000"/>
          <w:lang w:val="x-none" w:eastAsia="x-none" w:bidi="x-none"/>
        </w:rPr>
      </w:pPr>
    </w:p>
    <w:p w14:paraId="616684D4" w14:textId="2E3B3150" w:rsidR="00580348" w:rsidRPr="00580348" w:rsidRDefault="00580348" w:rsidP="00231CA9">
      <w:pPr>
        <w:pStyle w:val="Listenabsatz"/>
        <w:numPr>
          <w:ilvl w:val="0"/>
          <w:numId w:val="5"/>
        </w:numPr>
        <w:autoSpaceDE w:val="0"/>
        <w:autoSpaceDN w:val="0"/>
        <w:adjustRightInd w:val="0"/>
        <w:ind w:left="567" w:hanging="567"/>
        <w:rPr>
          <w:rFonts w:ascii="Arial" w:hAnsi="Arial" w:cs="Arial"/>
          <w:b/>
          <w:bCs/>
        </w:rPr>
      </w:pPr>
      <w:r w:rsidRPr="00580348">
        <w:rPr>
          <w:rFonts w:ascii="Arial" w:hAnsi="Arial" w:cs="Arial"/>
          <w:b/>
          <w:bCs/>
        </w:rPr>
        <w:t>Förderaufruf</w:t>
      </w:r>
      <w:r w:rsidR="00541E4D">
        <w:rPr>
          <w:rFonts w:ascii="Arial" w:hAnsi="Arial" w:cs="Arial"/>
          <w:b/>
          <w:bCs/>
        </w:rPr>
        <w:t>er</w:t>
      </w:r>
    </w:p>
    <w:p w14:paraId="35029780" w14:textId="77777777" w:rsidR="00580348" w:rsidRPr="00580348" w:rsidRDefault="00580348" w:rsidP="00580348">
      <w:pPr>
        <w:autoSpaceDE w:val="0"/>
        <w:autoSpaceDN w:val="0"/>
        <w:adjustRightInd w:val="0"/>
        <w:spacing w:line="276" w:lineRule="auto"/>
        <w:rPr>
          <w:rFonts w:cs="Arial"/>
          <w:color w:val="000000"/>
          <w:sz w:val="22"/>
          <w:szCs w:val="22"/>
        </w:rPr>
      </w:pPr>
      <w:r w:rsidRPr="00580348">
        <w:rPr>
          <w:rFonts w:cs="Arial"/>
          <w:color w:val="000000"/>
          <w:sz w:val="22"/>
          <w:szCs w:val="22"/>
        </w:rPr>
        <w:t>Im Rahmen der Förderung aus dem Europäischen Sozialfonds Plus (ESF+) in der</w:t>
      </w:r>
    </w:p>
    <w:p w14:paraId="4E28D531" w14:textId="1FC726C1" w:rsidR="00580348" w:rsidRPr="00580348" w:rsidRDefault="00580348" w:rsidP="00580348">
      <w:pPr>
        <w:spacing w:line="276" w:lineRule="auto"/>
        <w:jc w:val="both"/>
        <w:rPr>
          <w:rFonts w:cs="Arial"/>
          <w:b/>
          <w:sz w:val="22"/>
          <w:szCs w:val="22"/>
        </w:rPr>
      </w:pPr>
      <w:r w:rsidRPr="00580348">
        <w:rPr>
          <w:rFonts w:cs="Arial"/>
          <w:color w:val="000000"/>
          <w:sz w:val="22"/>
          <w:szCs w:val="22"/>
        </w:rPr>
        <w:t>Förderperiode 2021-2027 ruft das Hessische Kultusministerium dazu auf, Anträge für Projekte des Programms „</w:t>
      </w:r>
      <w:r w:rsidRPr="00580348">
        <w:rPr>
          <w:rFonts w:cs="Arial"/>
          <w:b/>
          <w:sz w:val="22"/>
          <w:szCs w:val="22"/>
        </w:rPr>
        <w:t>Förderung von Grundkompetenzen gering literalisierter Erwachsener“</w:t>
      </w:r>
    </w:p>
    <w:p w14:paraId="7CF19E72" w14:textId="5148182B" w:rsidR="00580348" w:rsidRDefault="00580348" w:rsidP="00580348">
      <w:pPr>
        <w:autoSpaceDE w:val="0"/>
        <w:autoSpaceDN w:val="0"/>
        <w:adjustRightInd w:val="0"/>
        <w:rPr>
          <w:rFonts w:cs="Arial"/>
          <w:color w:val="000000"/>
          <w:sz w:val="22"/>
          <w:szCs w:val="22"/>
        </w:rPr>
      </w:pPr>
      <w:r w:rsidRPr="00580348">
        <w:rPr>
          <w:rFonts w:cs="Arial"/>
          <w:color w:val="000000"/>
          <w:sz w:val="22"/>
          <w:szCs w:val="22"/>
        </w:rPr>
        <w:t xml:space="preserve">zu stellen. Das Verfahren ist zweistufig angelegt. </w:t>
      </w:r>
    </w:p>
    <w:p w14:paraId="7D51E149" w14:textId="308D3A77" w:rsidR="00E92021" w:rsidRPr="003C00CF" w:rsidRDefault="00E92021" w:rsidP="003C00CF">
      <w:pPr>
        <w:spacing w:line="276" w:lineRule="auto"/>
        <w:jc w:val="both"/>
        <w:rPr>
          <w:rFonts w:cs="Arial"/>
          <w:b/>
          <w:sz w:val="22"/>
          <w:szCs w:val="22"/>
        </w:rPr>
      </w:pPr>
    </w:p>
    <w:p w14:paraId="3303FB0F" w14:textId="65389986" w:rsidR="001642D3" w:rsidRPr="001642D3" w:rsidRDefault="00E92021" w:rsidP="001642D3">
      <w:pPr>
        <w:spacing w:line="276" w:lineRule="auto"/>
        <w:jc w:val="both"/>
        <w:rPr>
          <w:rFonts w:cs="Arial"/>
          <w:sz w:val="22"/>
          <w:szCs w:val="22"/>
        </w:rPr>
      </w:pPr>
      <w:r w:rsidRPr="003C00CF">
        <w:rPr>
          <w:rFonts w:cs="Arial"/>
          <w:sz w:val="22"/>
          <w:szCs w:val="22"/>
        </w:rPr>
        <w:t xml:space="preserve">In der ersten Stufe sind zunächst Projektskizzen mit Konzeptvorschlägen vorzulegen. Interessierte Träger können bis zum </w:t>
      </w:r>
      <w:r w:rsidR="00073A5B" w:rsidRPr="00750B97">
        <w:rPr>
          <w:rFonts w:cs="Arial"/>
          <w:b/>
          <w:sz w:val="22"/>
          <w:szCs w:val="22"/>
          <w:u w:val="single"/>
        </w:rPr>
        <w:t>15. Septem</w:t>
      </w:r>
      <w:r w:rsidRPr="00750B97">
        <w:rPr>
          <w:rFonts w:cs="Arial"/>
          <w:b/>
          <w:sz w:val="22"/>
          <w:szCs w:val="22"/>
          <w:u w:val="single"/>
        </w:rPr>
        <w:t>ber 2022</w:t>
      </w:r>
      <w:r w:rsidRPr="003C00CF">
        <w:rPr>
          <w:rFonts w:cs="Arial"/>
          <w:sz w:val="22"/>
          <w:szCs w:val="22"/>
        </w:rPr>
        <w:t xml:space="preserve"> Projektskizzen einreichen. </w:t>
      </w:r>
      <w:r w:rsidR="001642D3" w:rsidRPr="001642D3">
        <w:rPr>
          <w:rFonts w:cs="Arial"/>
          <w:sz w:val="22"/>
          <w:szCs w:val="22"/>
        </w:rPr>
        <w:t>Es gilt das Eingangsdatum der schriftlich unterzeichneten Projektskizze im Hessischen</w:t>
      </w:r>
    </w:p>
    <w:p w14:paraId="493C9838" w14:textId="72ABD327" w:rsidR="00E92021" w:rsidRPr="003C00CF" w:rsidRDefault="001642D3" w:rsidP="001642D3">
      <w:pPr>
        <w:spacing w:line="276" w:lineRule="auto"/>
        <w:jc w:val="both"/>
        <w:rPr>
          <w:rFonts w:cs="Arial"/>
          <w:sz w:val="22"/>
          <w:szCs w:val="22"/>
        </w:rPr>
      </w:pPr>
      <w:r w:rsidRPr="001642D3">
        <w:rPr>
          <w:rFonts w:cs="Arial"/>
          <w:sz w:val="22"/>
          <w:szCs w:val="22"/>
        </w:rPr>
        <w:t>Kultusministerium.</w:t>
      </w:r>
    </w:p>
    <w:p w14:paraId="34A868FF" w14:textId="77777777" w:rsidR="00E92021" w:rsidRPr="00E92021" w:rsidRDefault="00E92021" w:rsidP="00E92021">
      <w:pPr>
        <w:spacing w:line="276" w:lineRule="auto"/>
        <w:jc w:val="both"/>
        <w:rPr>
          <w:rFonts w:cs="Arial"/>
          <w:sz w:val="22"/>
          <w:szCs w:val="22"/>
        </w:rPr>
      </w:pPr>
    </w:p>
    <w:p w14:paraId="3BD0D182" w14:textId="77777777" w:rsidR="00E92021" w:rsidRPr="00E92021" w:rsidRDefault="00E92021" w:rsidP="00E92021">
      <w:pPr>
        <w:spacing w:line="276" w:lineRule="auto"/>
        <w:jc w:val="both"/>
        <w:rPr>
          <w:rFonts w:cs="Arial"/>
          <w:sz w:val="22"/>
          <w:szCs w:val="22"/>
        </w:rPr>
      </w:pPr>
      <w:r w:rsidRPr="00E92021">
        <w:rPr>
          <w:rFonts w:cs="Arial"/>
          <w:sz w:val="22"/>
          <w:szCs w:val="22"/>
        </w:rPr>
        <w:t xml:space="preserve">Die Einsendung der Projektskizzen in schriftlicher (zweifach, unterzeichnet) und elektronischer Form erfolgt bei: </w:t>
      </w:r>
    </w:p>
    <w:p w14:paraId="55023E05" w14:textId="77777777" w:rsidR="00E92021" w:rsidRPr="00E92021" w:rsidRDefault="00E92021" w:rsidP="00E92021">
      <w:pPr>
        <w:spacing w:line="276" w:lineRule="auto"/>
        <w:jc w:val="both"/>
        <w:rPr>
          <w:rFonts w:cs="Arial"/>
          <w:sz w:val="22"/>
          <w:szCs w:val="22"/>
        </w:rPr>
      </w:pPr>
      <w:r w:rsidRPr="00E92021">
        <w:rPr>
          <w:rFonts w:cs="Arial"/>
          <w:sz w:val="22"/>
          <w:szCs w:val="22"/>
        </w:rPr>
        <w:t>Hessisches Kultusministerium</w:t>
      </w:r>
    </w:p>
    <w:p w14:paraId="52121ED5" w14:textId="77777777" w:rsidR="00E92021" w:rsidRPr="00E92021" w:rsidRDefault="00E92021" w:rsidP="00E92021">
      <w:pPr>
        <w:spacing w:line="276" w:lineRule="auto"/>
        <w:jc w:val="both"/>
        <w:rPr>
          <w:rFonts w:cs="Arial"/>
          <w:sz w:val="22"/>
          <w:szCs w:val="22"/>
        </w:rPr>
      </w:pPr>
      <w:r w:rsidRPr="00E92021">
        <w:rPr>
          <w:rFonts w:cs="Arial"/>
          <w:sz w:val="22"/>
          <w:szCs w:val="22"/>
        </w:rPr>
        <w:t>Fachreferat III.B.3</w:t>
      </w:r>
    </w:p>
    <w:p w14:paraId="1C35A321" w14:textId="77777777" w:rsidR="00E92021" w:rsidRPr="00E92021" w:rsidRDefault="00E92021" w:rsidP="00E92021">
      <w:pPr>
        <w:spacing w:line="276" w:lineRule="auto"/>
        <w:jc w:val="both"/>
        <w:rPr>
          <w:rFonts w:cs="Arial"/>
          <w:sz w:val="22"/>
          <w:szCs w:val="22"/>
        </w:rPr>
      </w:pPr>
      <w:r w:rsidRPr="00E92021">
        <w:rPr>
          <w:rFonts w:cs="Arial"/>
          <w:sz w:val="22"/>
          <w:szCs w:val="22"/>
        </w:rPr>
        <w:t>Luisenplatz 10</w:t>
      </w:r>
    </w:p>
    <w:p w14:paraId="50BFE2FB" w14:textId="77777777" w:rsidR="00E92021" w:rsidRPr="00E92021" w:rsidRDefault="00E92021" w:rsidP="00E92021">
      <w:pPr>
        <w:spacing w:line="276" w:lineRule="auto"/>
        <w:jc w:val="both"/>
        <w:rPr>
          <w:rFonts w:cs="Arial"/>
          <w:sz w:val="22"/>
          <w:szCs w:val="22"/>
        </w:rPr>
      </w:pPr>
      <w:r w:rsidRPr="00E92021">
        <w:rPr>
          <w:rFonts w:cs="Arial"/>
          <w:sz w:val="22"/>
          <w:szCs w:val="22"/>
        </w:rPr>
        <w:t>65185 Wiesbaden</w:t>
      </w:r>
    </w:p>
    <w:p w14:paraId="6C73A7A6" w14:textId="77777777" w:rsidR="00E92021" w:rsidRPr="00E92021" w:rsidRDefault="009B6939" w:rsidP="00E92021">
      <w:pPr>
        <w:spacing w:line="276" w:lineRule="auto"/>
        <w:jc w:val="both"/>
        <w:rPr>
          <w:rFonts w:cs="Arial"/>
          <w:sz w:val="22"/>
          <w:szCs w:val="22"/>
        </w:rPr>
      </w:pPr>
      <w:hyperlink r:id="rId11" w:history="1">
        <w:r w:rsidR="00E92021" w:rsidRPr="00E92021">
          <w:rPr>
            <w:rStyle w:val="Hyperlink"/>
            <w:rFonts w:cs="Arial"/>
            <w:sz w:val="22"/>
            <w:szCs w:val="22"/>
          </w:rPr>
          <w:t>Sabine.roessler@kultus.hessen.de</w:t>
        </w:r>
      </w:hyperlink>
    </w:p>
    <w:p w14:paraId="2BF37DCC" w14:textId="77777777" w:rsidR="00E92021" w:rsidRPr="00E92021" w:rsidRDefault="00E92021" w:rsidP="00E92021">
      <w:pPr>
        <w:spacing w:line="276" w:lineRule="auto"/>
        <w:jc w:val="both"/>
        <w:rPr>
          <w:rFonts w:cs="Arial"/>
          <w:sz w:val="22"/>
          <w:szCs w:val="22"/>
        </w:rPr>
      </w:pPr>
    </w:p>
    <w:p w14:paraId="40676CBD" w14:textId="261258FB" w:rsidR="00366646" w:rsidRDefault="00E92021" w:rsidP="00517C57">
      <w:pPr>
        <w:autoSpaceDE w:val="0"/>
        <w:autoSpaceDN w:val="0"/>
        <w:adjustRightInd w:val="0"/>
        <w:spacing w:line="276" w:lineRule="auto"/>
        <w:rPr>
          <w:rFonts w:cs="Arial"/>
          <w:sz w:val="22"/>
          <w:szCs w:val="22"/>
        </w:rPr>
      </w:pPr>
      <w:r w:rsidRPr="00580348">
        <w:rPr>
          <w:rFonts w:cs="Arial"/>
          <w:sz w:val="22"/>
          <w:szCs w:val="22"/>
        </w:rPr>
        <w:t xml:space="preserve">Nach fachlicher Bewertung und positivem Prüfergebnis werden </w:t>
      </w:r>
      <w:r w:rsidR="00C72C52">
        <w:rPr>
          <w:rFonts w:cs="Arial"/>
          <w:sz w:val="22"/>
          <w:szCs w:val="22"/>
        </w:rPr>
        <w:t xml:space="preserve">die </w:t>
      </w:r>
      <w:r w:rsidRPr="00580348">
        <w:rPr>
          <w:rFonts w:cs="Arial"/>
          <w:sz w:val="22"/>
          <w:szCs w:val="22"/>
        </w:rPr>
        <w:t>ausgewählte</w:t>
      </w:r>
      <w:r w:rsidR="00C72C52">
        <w:rPr>
          <w:rFonts w:cs="Arial"/>
          <w:sz w:val="22"/>
          <w:szCs w:val="22"/>
        </w:rPr>
        <w:t>n</w:t>
      </w:r>
      <w:r w:rsidRPr="00580348">
        <w:rPr>
          <w:rFonts w:cs="Arial"/>
          <w:sz w:val="22"/>
          <w:szCs w:val="22"/>
        </w:rPr>
        <w:t xml:space="preserve"> Träger zur Antragsstellung </w:t>
      </w:r>
      <w:r w:rsidR="00B766C8">
        <w:rPr>
          <w:rFonts w:cs="Arial"/>
          <w:sz w:val="22"/>
          <w:szCs w:val="22"/>
        </w:rPr>
        <w:t xml:space="preserve">für </w:t>
      </w:r>
      <w:r w:rsidRPr="00580348">
        <w:rPr>
          <w:rFonts w:cs="Arial"/>
          <w:sz w:val="22"/>
          <w:szCs w:val="22"/>
        </w:rPr>
        <w:t>die Zuwendung bei der Wirtschafts-und Infrastrukturbank Hessen aufgefordert.</w:t>
      </w:r>
      <w:r w:rsidR="001642D3" w:rsidRPr="001642D3">
        <w:t xml:space="preserve"> </w:t>
      </w:r>
      <w:r w:rsidR="001642D3">
        <w:rPr>
          <w:rFonts w:cs="Arial"/>
          <w:sz w:val="22"/>
          <w:szCs w:val="22"/>
        </w:rPr>
        <w:t>Die Anträge</w:t>
      </w:r>
      <w:r w:rsidR="001642D3" w:rsidRPr="001642D3">
        <w:rPr>
          <w:rFonts w:cs="Arial"/>
          <w:sz w:val="22"/>
          <w:szCs w:val="22"/>
        </w:rPr>
        <w:t xml:space="preserve"> </w:t>
      </w:r>
      <w:r w:rsidR="001642D3">
        <w:rPr>
          <w:rFonts w:cs="Arial"/>
          <w:sz w:val="22"/>
          <w:szCs w:val="22"/>
        </w:rPr>
        <w:t>sind dann bis zum</w:t>
      </w:r>
      <w:r w:rsidR="001642D3" w:rsidRPr="00C72C52">
        <w:rPr>
          <w:rFonts w:cs="Arial"/>
          <w:sz w:val="22"/>
          <w:szCs w:val="22"/>
        </w:rPr>
        <w:t xml:space="preserve"> 31. Oktober 2022</w:t>
      </w:r>
      <w:r w:rsidR="001642D3">
        <w:rPr>
          <w:rFonts w:cs="Arial"/>
          <w:sz w:val="22"/>
          <w:szCs w:val="22"/>
        </w:rPr>
        <w:t xml:space="preserve"> </w:t>
      </w:r>
      <w:r w:rsidR="001642D3" w:rsidRPr="001642D3">
        <w:rPr>
          <w:rFonts w:cs="Arial"/>
          <w:sz w:val="22"/>
          <w:szCs w:val="22"/>
        </w:rPr>
        <w:t>im Kundenportal</w:t>
      </w:r>
      <w:r w:rsidR="001642D3">
        <w:rPr>
          <w:rFonts w:cs="Arial"/>
          <w:sz w:val="22"/>
          <w:szCs w:val="22"/>
        </w:rPr>
        <w:t xml:space="preserve"> zu stellen</w:t>
      </w:r>
      <w:r w:rsidR="001642D3" w:rsidRPr="001642D3">
        <w:rPr>
          <w:rFonts w:cs="Arial"/>
          <w:sz w:val="22"/>
          <w:szCs w:val="22"/>
        </w:rPr>
        <w:t>.</w:t>
      </w:r>
    </w:p>
    <w:p w14:paraId="3A741F4B" w14:textId="4DDD02A9" w:rsidR="00913987" w:rsidRPr="00580348" w:rsidRDefault="00913987" w:rsidP="00517C57">
      <w:pPr>
        <w:autoSpaceDE w:val="0"/>
        <w:autoSpaceDN w:val="0"/>
        <w:adjustRightInd w:val="0"/>
        <w:spacing w:line="276" w:lineRule="auto"/>
        <w:rPr>
          <w:rFonts w:cs="Arial"/>
          <w:sz w:val="22"/>
          <w:szCs w:val="22"/>
        </w:rPr>
      </w:pPr>
    </w:p>
    <w:p w14:paraId="7EED82E6" w14:textId="77777777" w:rsidR="001642D3" w:rsidRDefault="00366646" w:rsidP="00517C57">
      <w:pPr>
        <w:autoSpaceDE w:val="0"/>
        <w:autoSpaceDN w:val="0"/>
        <w:adjustRightInd w:val="0"/>
        <w:spacing w:line="276" w:lineRule="auto"/>
        <w:rPr>
          <w:rFonts w:cs="Arial"/>
          <w:sz w:val="22"/>
          <w:szCs w:val="22"/>
        </w:rPr>
      </w:pPr>
      <w:r w:rsidRPr="00580348">
        <w:rPr>
          <w:rFonts w:cs="Arial"/>
          <w:sz w:val="22"/>
          <w:szCs w:val="22"/>
        </w:rPr>
        <w:t xml:space="preserve">Aus der Vorlage der Projektanträge kann kein Rechtsanspruch auf eine Förderung dem Grunde und der Höhe nach abgeleitet werden. </w:t>
      </w:r>
      <w:r w:rsidR="001642D3" w:rsidRPr="001642D3">
        <w:rPr>
          <w:rFonts w:cs="Arial"/>
          <w:sz w:val="22"/>
          <w:szCs w:val="22"/>
        </w:rPr>
        <w:t xml:space="preserve">Der Projektaufruf erfolgt unter dem Vorbehalt der Zurverfügungstellung entsprechender Haushaltsmittel </w:t>
      </w:r>
      <w:r w:rsidR="001642D3" w:rsidRPr="00580348">
        <w:rPr>
          <w:rFonts w:cs="Arial"/>
          <w:sz w:val="22"/>
          <w:szCs w:val="22"/>
        </w:rPr>
        <w:t>durch den hessischen Gesetzgeber</w:t>
      </w:r>
      <w:r w:rsidR="001642D3" w:rsidRPr="001642D3">
        <w:rPr>
          <w:rFonts w:cs="Arial"/>
          <w:sz w:val="22"/>
          <w:szCs w:val="22"/>
        </w:rPr>
        <w:t xml:space="preserve"> und der Genehmigung des Programms ESF+ Hessen 2021-2027 durch die Europäische Kommission.</w:t>
      </w:r>
    </w:p>
    <w:p w14:paraId="11424AC2" w14:textId="77777777" w:rsidR="001642D3" w:rsidRDefault="001642D3" w:rsidP="00517C57">
      <w:pPr>
        <w:autoSpaceDE w:val="0"/>
        <w:autoSpaceDN w:val="0"/>
        <w:adjustRightInd w:val="0"/>
        <w:spacing w:line="276" w:lineRule="auto"/>
        <w:rPr>
          <w:rFonts w:cs="Arial"/>
          <w:sz w:val="22"/>
          <w:szCs w:val="22"/>
        </w:rPr>
      </w:pPr>
    </w:p>
    <w:p w14:paraId="54771E3B" w14:textId="712311FA" w:rsidR="00D465F9" w:rsidRPr="00580348" w:rsidRDefault="001642D3" w:rsidP="00C92EEB">
      <w:pPr>
        <w:autoSpaceDE w:val="0"/>
        <w:autoSpaceDN w:val="0"/>
        <w:adjustRightInd w:val="0"/>
        <w:spacing w:line="276" w:lineRule="auto"/>
        <w:rPr>
          <w:rFonts w:cs="Arial"/>
          <w:sz w:val="22"/>
          <w:szCs w:val="22"/>
        </w:rPr>
      </w:pPr>
      <w:r w:rsidRPr="001642D3">
        <w:rPr>
          <w:rFonts w:cs="Arial"/>
          <w:sz w:val="22"/>
          <w:szCs w:val="22"/>
        </w:rPr>
        <w:t>Die Förderung</w:t>
      </w:r>
      <w:r w:rsidRPr="00C05473">
        <w:rPr>
          <w:sz w:val="22"/>
          <w:szCs w:val="22"/>
        </w:rPr>
        <w:t xml:space="preserve"> beträgt</w:t>
      </w:r>
      <w:r w:rsidR="00C05473" w:rsidRPr="00C05473">
        <w:rPr>
          <w:sz w:val="22"/>
          <w:szCs w:val="22"/>
        </w:rPr>
        <w:t xml:space="preserve"> </w:t>
      </w:r>
      <w:r w:rsidR="00C05473" w:rsidRPr="00C05473">
        <w:rPr>
          <w:rFonts w:cs="Arial"/>
          <w:sz w:val="22"/>
          <w:szCs w:val="22"/>
        </w:rPr>
        <w:t>maximal</w:t>
      </w:r>
      <w:r w:rsidRPr="00C05473">
        <w:rPr>
          <w:sz w:val="22"/>
          <w:szCs w:val="22"/>
        </w:rPr>
        <w:t xml:space="preserve"> </w:t>
      </w:r>
      <w:r w:rsidR="00C05473" w:rsidRPr="00C05473">
        <w:rPr>
          <w:sz w:val="22"/>
          <w:szCs w:val="22"/>
        </w:rPr>
        <w:t>36</w:t>
      </w:r>
      <w:r w:rsidRPr="00C05473">
        <w:rPr>
          <w:sz w:val="22"/>
          <w:szCs w:val="22"/>
        </w:rPr>
        <w:t xml:space="preserve"> Monate im Zeitraum 1. J</w:t>
      </w:r>
      <w:r w:rsidR="00C05473" w:rsidRPr="00C05473">
        <w:rPr>
          <w:sz w:val="22"/>
          <w:szCs w:val="22"/>
        </w:rPr>
        <w:t>anuar</w:t>
      </w:r>
      <w:r w:rsidRPr="00C05473">
        <w:rPr>
          <w:sz w:val="22"/>
          <w:szCs w:val="22"/>
        </w:rPr>
        <w:t xml:space="preserve"> 202</w:t>
      </w:r>
      <w:r w:rsidR="00C05473" w:rsidRPr="00C05473">
        <w:rPr>
          <w:sz w:val="22"/>
          <w:szCs w:val="22"/>
        </w:rPr>
        <w:t>3 bis 31. Dezember 2025</w:t>
      </w:r>
      <w:r w:rsidRPr="00C05473">
        <w:rPr>
          <w:rFonts w:cs="Arial"/>
          <w:sz w:val="22"/>
          <w:szCs w:val="22"/>
        </w:rPr>
        <w:t>.</w:t>
      </w:r>
      <w:r w:rsidR="00C05473" w:rsidRPr="00C05473">
        <w:rPr>
          <w:rFonts w:cs="Arial"/>
          <w:sz w:val="22"/>
          <w:szCs w:val="22"/>
        </w:rPr>
        <w:t xml:space="preserve"> </w:t>
      </w:r>
      <w:r w:rsidRPr="001642D3">
        <w:rPr>
          <w:rFonts w:cs="Arial"/>
          <w:sz w:val="22"/>
          <w:szCs w:val="22"/>
        </w:rPr>
        <w:t>In begründeten Ausnahmefällen kann die Förderung um zwei Jahre verlängert werden.</w:t>
      </w:r>
      <w:r w:rsidR="00C72C52">
        <w:rPr>
          <w:rFonts w:cs="Arial"/>
          <w:sz w:val="22"/>
          <w:szCs w:val="22"/>
        </w:rPr>
        <w:t xml:space="preserve"> </w:t>
      </w:r>
      <w:r w:rsidR="00C72C52" w:rsidRPr="00C72C52">
        <w:rPr>
          <w:rFonts w:cs="Arial"/>
          <w:sz w:val="22"/>
          <w:szCs w:val="22"/>
        </w:rPr>
        <w:t xml:space="preserve">Die Höhe der Zuwendung pro Zuwendungsempfänger ist </w:t>
      </w:r>
      <w:r w:rsidR="00C92EEB" w:rsidRPr="00750B97">
        <w:rPr>
          <w:rFonts w:cs="Arial"/>
          <w:sz w:val="22"/>
          <w:szCs w:val="22"/>
        </w:rPr>
        <w:t xml:space="preserve">im Rahmen einer Projektförderung als Fehlbedarfsfinanzierung an den zuwendungsfähigen Ausgaben </w:t>
      </w:r>
      <w:r w:rsidR="00C72C52" w:rsidRPr="00750B97">
        <w:rPr>
          <w:rFonts w:cs="Arial"/>
          <w:sz w:val="22"/>
          <w:szCs w:val="22"/>
        </w:rPr>
        <w:t>a</w:t>
      </w:r>
      <w:r w:rsidR="00C72C52" w:rsidRPr="00C72C52">
        <w:rPr>
          <w:rFonts w:cs="Arial"/>
          <w:sz w:val="22"/>
          <w:szCs w:val="22"/>
        </w:rPr>
        <w:t>uf maximal 80.000 Euro pro Jahr gedeckelt.</w:t>
      </w:r>
      <w:r w:rsidR="00C72C52">
        <w:rPr>
          <w:rFonts w:cs="Arial"/>
          <w:sz w:val="22"/>
          <w:szCs w:val="22"/>
        </w:rPr>
        <w:t xml:space="preserve"> </w:t>
      </w:r>
      <w:r w:rsidR="00C72C52" w:rsidRPr="00C72C52">
        <w:rPr>
          <w:rFonts w:cs="Arial"/>
          <w:sz w:val="22"/>
          <w:szCs w:val="22"/>
        </w:rPr>
        <w:t>Eine Eigenbeteiligung de</w:t>
      </w:r>
      <w:r w:rsidR="00C72C52">
        <w:rPr>
          <w:rFonts w:cs="Arial"/>
          <w:sz w:val="22"/>
          <w:szCs w:val="22"/>
        </w:rPr>
        <w:t>s</w:t>
      </w:r>
      <w:r w:rsidR="00C72C52" w:rsidRPr="00C72C52">
        <w:rPr>
          <w:rFonts w:cs="Arial"/>
          <w:sz w:val="22"/>
          <w:szCs w:val="22"/>
        </w:rPr>
        <w:t xml:space="preserve"> </w:t>
      </w:r>
      <w:r w:rsidR="00C72C52">
        <w:rPr>
          <w:rFonts w:cs="Arial"/>
          <w:sz w:val="22"/>
          <w:szCs w:val="22"/>
        </w:rPr>
        <w:t>Zuwendungsempfängers</w:t>
      </w:r>
      <w:r w:rsidR="00C72C52" w:rsidRPr="00C72C52">
        <w:rPr>
          <w:rFonts w:cs="Arial"/>
          <w:sz w:val="22"/>
          <w:szCs w:val="22"/>
        </w:rPr>
        <w:t xml:space="preserve"> an der Finanzierung in Höhe von mindestens 15% der förderfähigen Gesamtausgaben ist erforderlich.</w:t>
      </w:r>
      <w:r w:rsidR="00C92EEB">
        <w:rPr>
          <w:rFonts w:cs="Arial"/>
          <w:sz w:val="22"/>
          <w:szCs w:val="22"/>
        </w:rPr>
        <w:t xml:space="preserve"> </w:t>
      </w:r>
      <w:r w:rsidR="00C92EEB" w:rsidRPr="00750B97">
        <w:rPr>
          <w:rFonts w:cs="Arial"/>
          <w:sz w:val="22"/>
          <w:szCs w:val="22"/>
        </w:rPr>
        <w:t xml:space="preserve">Der kalkulatorische Gesamtbetrag der Unterstützung für den 36-monatigen Förderzeitraum dieses Förderaufrufs liegt bei </w:t>
      </w:r>
      <w:r w:rsidR="00C92EEB" w:rsidRPr="00750B97">
        <w:rPr>
          <w:rFonts w:cs="Arial"/>
          <w:b/>
          <w:sz w:val="22"/>
          <w:szCs w:val="22"/>
        </w:rPr>
        <w:t xml:space="preserve">1.941.900,30 Euro </w:t>
      </w:r>
      <w:r w:rsidR="00C92EEB" w:rsidRPr="00750B97">
        <w:rPr>
          <w:rFonts w:cs="Arial"/>
          <w:sz w:val="22"/>
          <w:szCs w:val="22"/>
        </w:rPr>
        <w:t>(ESF-Mittel zuzüglich 60 % Kofinanzierung inkl. Landesmittel).</w:t>
      </w:r>
    </w:p>
    <w:p w14:paraId="337D473F" w14:textId="62B0AF25" w:rsidR="00517C57" w:rsidRPr="00580348" w:rsidRDefault="00517C57" w:rsidP="00517C57">
      <w:pPr>
        <w:spacing w:line="360" w:lineRule="auto"/>
        <w:jc w:val="both"/>
        <w:rPr>
          <w:rFonts w:cs="Arial"/>
          <w:sz w:val="22"/>
          <w:szCs w:val="22"/>
        </w:rPr>
      </w:pPr>
    </w:p>
    <w:p w14:paraId="68231E0A" w14:textId="28BE2950" w:rsidR="00517C57" w:rsidRPr="00E92021" w:rsidRDefault="00580348" w:rsidP="00913987">
      <w:pPr>
        <w:pStyle w:val="Listenabsatz"/>
        <w:numPr>
          <w:ilvl w:val="0"/>
          <w:numId w:val="5"/>
        </w:numPr>
        <w:spacing w:line="360" w:lineRule="auto"/>
        <w:ind w:left="567" w:hanging="567"/>
        <w:jc w:val="both"/>
        <w:rPr>
          <w:rFonts w:ascii="Arial" w:hAnsi="Arial" w:cs="Arial"/>
          <w:b/>
        </w:rPr>
      </w:pPr>
      <w:r w:rsidRPr="00E92021">
        <w:rPr>
          <w:rFonts w:ascii="Arial" w:hAnsi="Arial" w:cs="Arial"/>
          <w:b/>
        </w:rPr>
        <w:t>Rechtsgrundlagen der Förderung und allgemeine Förderbestimmungen</w:t>
      </w:r>
    </w:p>
    <w:p w14:paraId="35484BFB" w14:textId="2A2A15AB" w:rsidR="005B1E83" w:rsidRPr="005B1E83" w:rsidRDefault="005B1E83" w:rsidP="005B1E83">
      <w:pPr>
        <w:autoSpaceDE w:val="0"/>
        <w:autoSpaceDN w:val="0"/>
        <w:adjustRightInd w:val="0"/>
        <w:spacing w:line="276" w:lineRule="auto"/>
        <w:rPr>
          <w:rFonts w:cs="Arial"/>
          <w:sz w:val="22"/>
          <w:szCs w:val="22"/>
        </w:rPr>
      </w:pPr>
      <w:r w:rsidRPr="005B1E83">
        <w:rPr>
          <w:rFonts w:cs="Arial"/>
          <w:sz w:val="22"/>
          <w:szCs w:val="22"/>
        </w:rPr>
        <w:t xml:space="preserve">Rechtliche Grundlage dieses </w:t>
      </w:r>
      <w:r w:rsidRPr="00913987">
        <w:rPr>
          <w:rFonts w:cs="Arial"/>
          <w:sz w:val="22"/>
          <w:szCs w:val="22"/>
        </w:rPr>
        <w:t>Projektaufrufs ist insbesondere</w:t>
      </w:r>
      <w:r w:rsidRPr="00913987">
        <w:rPr>
          <w:rFonts w:cs="Arial"/>
          <w:b/>
          <w:sz w:val="22"/>
          <w:szCs w:val="22"/>
        </w:rPr>
        <w:t xml:space="preserve"> die programmspezifische Förderrichtlinie zur Förderung von Grundkompetenzen gering literalisierter Erwachsener</w:t>
      </w:r>
      <w:r>
        <w:rPr>
          <w:rFonts w:cs="Arial"/>
          <w:sz w:val="22"/>
          <w:szCs w:val="22"/>
        </w:rPr>
        <w:t xml:space="preserve"> </w:t>
      </w:r>
      <w:r w:rsidR="00755B03">
        <w:rPr>
          <w:rFonts w:cs="Arial"/>
          <w:sz w:val="22"/>
          <w:szCs w:val="22"/>
        </w:rPr>
        <w:t>(</w:t>
      </w:r>
      <w:r w:rsidR="00025730" w:rsidRPr="00025730">
        <w:rPr>
          <w:rFonts w:cs="Arial"/>
          <w:sz w:val="22"/>
          <w:szCs w:val="22"/>
        </w:rPr>
        <w:t>StAnz. 24/2022 S. 687</w:t>
      </w:r>
      <w:r>
        <w:rPr>
          <w:rFonts w:cs="Arial"/>
          <w:sz w:val="22"/>
          <w:szCs w:val="22"/>
        </w:rPr>
        <w:t xml:space="preserve">) sowie die </w:t>
      </w:r>
      <w:r w:rsidRPr="005B1E83">
        <w:rPr>
          <w:rFonts w:cs="Arial"/>
          <w:sz w:val="22"/>
          <w:szCs w:val="22"/>
        </w:rPr>
        <w:t xml:space="preserve">Rahmenrichtlinie für die Interventionen des Europäischen Sozialfonds Plus in Hessen für die Förderperiode 2021 bis 2027 inklusive der Leitlinie zur Anwendung Vereinfachter Kostenoptionen (VKO) im ESF Hessen in der Förderperiode </w:t>
      </w:r>
      <w:r w:rsidRPr="005B1E83">
        <w:rPr>
          <w:rFonts w:cs="Arial"/>
          <w:sz w:val="22"/>
          <w:szCs w:val="22"/>
        </w:rPr>
        <w:lastRenderedPageBreak/>
        <w:t>2021 – 2027 (Leitlinie</w:t>
      </w:r>
      <w:r w:rsidRPr="00AE7E7C">
        <w:rPr>
          <w:rFonts w:cs="Arial"/>
          <w:sz w:val="22"/>
          <w:szCs w:val="22"/>
        </w:rPr>
        <w:t>) in der jeweils gültigen Fassung</w:t>
      </w:r>
      <w:r w:rsidR="00C05473">
        <w:rPr>
          <w:rFonts w:cs="Arial"/>
          <w:sz w:val="22"/>
          <w:szCs w:val="22"/>
        </w:rPr>
        <w:t xml:space="preserve"> (siehe </w:t>
      </w:r>
      <w:hyperlink r:id="rId12" w:history="1">
        <w:r w:rsidR="00C05473" w:rsidRPr="0086098B">
          <w:rPr>
            <w:rStyle w:val="Hyperlink"/>
            <w:rFonts w:cs="Arial"/>
            <w:sz w:val="22"/>
            <w:szCs w:val="22"/>
          </w:rPr>
          <w:t>https://www.esf-hessen.de/resource/blob/esf-hessen/foerderhandbuch-2021-2027/grundsaetze-2021-2027/580468/aecc0081092d2ac59312881551e0366a/leitlinie-vereinfachte-kostenoptionen-vko--data.pdf</w:t>
        </w:r>
      </w:hyperlink>
      <w:r w:rsidR="00C05473">
        <w:rPr>
          <w:rFonts w:cs="Arial"/>
          <w:sz w:val="22"/>
          <w:szCs w:val="22"/>
        </w:rPr>
        <w:t>)</w:t>
      </w:r>
      <w:r w:rsidRPr="00AE7E7C">
        <w:rPr>
          <w:rFonts w:cs="Arial"/>
          <w:sz w:val="22"/>
          <w:szCs w:val="22"/>
        </w:rPr>
        <w:t>.</w:t>
      </w:r>
    </w:p>
    <w:p w14:paraId="4936AB83" w14:textId="77777777" w:rsidR="005B1E83" w:rsidRDefault="005B1E83" w:rsidP="005B1E83">
      <w:pPr>
        <w:autoSpaceDE w:val="0"/>
        <w:autoSpaceDN w:val="0"/>
        <w:adjustRightInd w:val="0"/>
        <w:spacing w:line="276" w:lineRule="auto"/>
        <w:rPr>
          <w:rFonts w:cs="Arial"/>
          <w:sz w:val="22"/>
          <w:szCs w:val="22"/>
        </w:rPr>
      </w:pPr>
      <w:r w:rsidRPr="005B1E83">
        <w:rPr>
          <w:rFonts w:cs="Arial"/>
          <w:sz w:val="22"/>
          <w:szCs w:val="22"/>
        </w:rPr>
        <w:t xml:space="preserve">Die darin enthaltenen allgemeinen Förderbestimmungen sind verbindlich, sofern nicht in den folgenden Bestimmungen des Projektaufrufs abweichende Regelungen getroffen werden. </w:t>
      </w:r>
    </w:p>
    <w:p w14:paraId="214300BE" w14:textId="77777777" w:rsidR="005B1E83" w:rsidRDefault="005B1E83" w:rsidP="005B1E83">
      <w:pPr>
        <w:autoSpaceDE w:val="0"/>
        <w:autoSpaceDN w:val="0"/>
        <w:adjustRightInd w:val="0"/>
        <w:spacing w:line="276" w:lineRule="auto"/>
        <w:rPr>
          <w:rFonts w:cs="Arial"/>
          <w:sz w:val="22"/>
          <w:szCs w:val="22"/>
        </w:rPr>
      </w:pPr>
    </w:p>
    <w:p w14:paraId="129D02A3" w14:textId="1EE05461" w:rsidR="005B1E83" w:rsidRDefault="005B1E83" w:rsidP="005B1E83">
      <w:pPr>
        <w:autoSpaceDE w:val="0"/>
        <w:autoSpaceDN w:val="0"/>
        <w:adjustRightInd w:val="0"/>
        <w:spacing w:line="276" w:lineRule="auto"/>
        <w:rPr>
          <w:rFonts w:cs="Arial"/>
          <w:sz w:val="22"/>
          <w:szCs w:val="22"/>
        </w:rPr>
      </w:pPr>
      <w:r w:rsidRPr="005B1E83">
        <w:rPr>
          <w:rFonts w:cs="Arial"/>
          <w:sz w:val="22"/>
          <w:szCs w:val="22"/>
        </w:rPr>
        <w:t xml:space="preserve">Darüber hinaus sind die folgenden EU-Vorschriften, hessischen Landesgesetze und </w:t>
      </w:r>
      <w:r w:rsidR="00913987" w:rsidRPr="005B1E83">
        <w:rPr>
          <w:rFonts w:cs="Arial"/>
          <w:sz w:val="22"/>
          <w:szCs w:val="22"/>
        </w:rPr>
        <w:t>Verwaltungsvorschriften</w:t>
      </w:r>
      <w:r w:rsidRPr="005B1E83">
        <w:rPr>
          <w:rFonts w:cs="Arial"/>
          <w:sz w:val="22"/>
          <w:szCs w:val="22"/>
        </w:rPr>
        <w:t xml:space="preserve"> der jeweils gültigen Fassung zu beachten</w:t>
      </w:r>
      <w:r>
        <w:rPr>
          <w:rFonts w:cs="Arial"/>
          <w:sz w:val="22"/>
          <w:szCs w:val="22"/>
        </w:rPr>
        <w:t xml:space="preserve">: </w:t>
      </w:r>
    </w:p>
    <w:p w14:paraId="3CBA421E" w14:textId="688A6A98" w:rsidR="005B1E83" w:rsidRDefault="005B1E83" w:rsidP="005B1E83">
      <w:pPr>
        <w:autoSpaceDE w:val="0"/>
        <w:autoSpaceDN w:val="0"/>
        <w:adjustRightInd w:val="0"/>
        <w:spacing w:line="276" w:lineRule="auto"/>
        <w:rPr>
          <w:rFonts w:cs="Arial"/>
          <w:sz w:val="22"/>
          <w:szCs w:val="22"/>
        </w:rPr>
      </w:pPr>
    </w:p>
    <w:p w14:paraId="306EBA78" w14:textId="2E15CBB8" w:rsidR="00755B03" w:rsidRPr="00755B03" w:rsidRDefault="005B1E83" w:rsidP="00913987">
      <w:pPr>
        <w:pStyle w:val="Listenabsatz"/>
        <w:numPr>
          <w:ilvl w:val="0"/>
          <w:numId w:val="6"/>
        </w:numPr>
        <w:autoSpaceDE w:val="0"/>
        <w:autoSpaceDN w:val="0"/>
        <w:adjustRightInd w:val="0"/>
        <w:rPr>
          <w:rFonts w:ascii="Arial" w:hAnsi="Arial" w:cs="Arial"/>
        </w:rPr>
      </w:pPr>
      <w:r w:rsidRPr="00755B03">
        <w:rPr>
          <w:rFonts w:ascii="Arial" w:hAnsi="Arial" w:cs="Arial"/>
        </w:rPr>
        <w:t xml:space="preserve">Dachverordnung EU-Strukturfonds </w:t>
      </w:r>
      <w:r w:rsidR="00B766C8">
        <w:rPr>
          <w:rFonts w:ascii="Arial" w:hAnsi="Arial" w:cs="Arial"/>
        </w:rPr>
        <w:t xml:space="preserve">VO (EU) </w:t>
      </w:r>
      <w:r w:rsidRPr="00755B03">
        <w:rPr>
          <w:rFonts w:ascii="Arial" w:hAnsi="Arial" w:cs="Arial"/>
        </w:rPr>
        <w:t>2021/1060 vom 30.06.2021</w:t>
      </w:r>
    </w:p>
    <w:p w14:paraId="75D084A8" w14:textId="01CEA897" w:rsidR="00755B03" w:rsidRPr="00755B03" w:rsidRDefault="005B1E83" w:rsidP="00913987">
      <w:pPr>
        <w:pStyle w:val="Listenabsatz"/>
        <w:numPr>
          <w:ilvl w:val="0"/>
          <w:numId w:val="6"/>
        </w:numPr>
        <w:autoSpaceDE w:val="0"/>
        <w:autoSpaceDN w:val="0"/>
        <w:adjustRightInd w:val="0"/>
        <w:rPr>
          <w:rFonts w:ascii="Arial" w:hAnsi="Arial" w:cs="Arial"/>
        </w:rPr>
      </w:pPr>
      <w:r w:rsidRPr="00755B03">
        <w:rPr>
          <w:rFonts w:ascii="Arial" w:hAnsi="Arial" w:cs="Arial"/>
        </w:rPr>
        <w:t xml:space="preserve">ESF + Verordnung </w:t>
      </w:r>
      <w:r w:rsidR="00B766C8">
        <w:rPr>
          <w:rFonts w:ascii="Arial" w:hAnsi="Arial" w:cs="Arial"/>
        </w:rPr>
        <w:t xml:space="preserve">VO (EU) </w:t>
      </w:r>
      <w:r w:rsidRPr="00755B03">
        <w:rPr>
          <w:rFonts w:ascii="Arial" w:hAnsi="Arial" w:cs="Arial"/>
        </w:rPr>
        <w:t>2021/1057 vom 30.06.2021</w:t>
      </w:r>
    </w:p>
    <w:p w14:paraId="5A92DDDF" w14:textId="77777777" w:rsidR="00755B03" w:rsidRPr="00755B03" w:rsidRDefault="005B1E83" w:rsidP="00913987">
      <w:pPr>
        <w:pStyle w:val="Listenabsatz"/>
        <w:numPr>
          <w:ilvl w:val="0"/>
          <w:numId w:val="6"/>
        </w:numPr>
        <w:autoSpaceDE w:val="0"/>
        <w:autoSpaceDN w:val="0"/>
        <w:adjustRightInd w:val="0"/>
        <w:rPr>
          <w:rFonts w:ascii="Arial" w:hAnsi="Arial" w:cs="Arial"/>
        </w:rPr>
      </w:pPr>
      <w:r w:rsidRPr="00755B03">
        <w:rPr>
          <w:rFonts w:ascii="Arial" w:hAnsi="Arial" w:cs="Arial"/>
        </w:rPr>
        <w:t>Hessisches Haushaltsgesetz</w:t>
      </w:r>
    </w:p>
    <w:p w14:paraId="3BCA58C8" w14:textId="77777777" w:rsidR="00755B03" w:rsidRPr="00755B03" w:rsidRDefault="005B1E83" w:rsidP="00913987">
      <w:pPr>
        <w:pStyle w:val="Listenabsatz"/>
        <w:numPr>
          <w:ilvl w:val="0"/>
          <w:numId w:val="6"/>
        </w:numPr>
        <w:autoSpaceDE w:val="0"/>
        <w:autoSpaceDN w:val="0"/>
        <w:adjustRightInd w:val="0"/>
        <w:rPr>
          <w:rFonts w:ascii="Arial" w:hAnsi="Arial" w:cs="Arial"/>
        </w:rPr>
      </w:pPr>
      <w:r w:rsidRPr="00755B03">
        <w:rPr>
          <w:rFonts w:ascii="Arial" w:hAnsi="Arial" w:cs="Arial"/>
        </w:rPr>
        <w:t>Hessisches Verwaltungsverfahrensgesetz</w:t>
      </w:r>
    </w:p>
    <w:p w14:paraId="52A96ECD" w14:textId="77777777" w:rsidR="00755B03" w:rsidRPr="00755B03" w:rsidRDefault="005B1E83" w:rsidP="00913987">
      <w:pPr>
        <w:pStyle w:val="Listenabsatz"/>
        <w:numPr>
          <w:ilvl w:val="0"/>
          <w:numId w:val="6"/>
        </w:numPr>
        <w:autoSpaceDE w:val="0"/>
        <w:autoSpaceDN w:val="0"/>
        <w:adjustRightInd w:val="0"/>
        <w:rPr>
          <w:rFonts w:ascii="Arial" w:hAnsi="Arial" w:cs="Arial"/>
        </w:rPr>
      </w:pPr>
      <w:r w:rsidRPr="00755B03">
        <w:rPr>
          <w:rFonts w:ascii="Arial" w:hAnsi="Arial" w:cs="Arial"/>
        </w:rPr>
        <w:t>Hessisches Subventionsgesetz</w:t>
      </w:r>
    </w:p>
    <w:p w14:paraId="3EA168E1" w14:textId="17ABAEE3" w:rsidR="005B1E83" w:rsidRPr="00755B03" w:rsidRDefault="005B1E83" w:rsidP="00913987">
      <w:pPr>
        <w:pStyle w:val="Listenabsatz"/>
        <w:numPr>
          <w:ilvl w:val="0"/>
          <w:numId w:val="6"/>
        </w:numPr>
        <w:autoSpaceDE w:val="0"/>
        <w:autoSpaceDN w:val="0"/>
        <w:adjustRightInd w:val="0"/>
        <w:rPr>
          <w:rFonts w:ascii="Arial" w:hAnsi="Arial" w:cs="Arial"/>
        </w:rPr>
      </w:pPr>
      <w:r w:rsidRPr="00755B03">
        <w:rPr>
          <w:rFonts w:ascii="Arial" w:hAnsi="Arial" w:cs="Arial"/>
        </w:rPr>
        <w:t>Hessisches Vergabe- und Tariftreuegesetz sowie der gemeinsame Runderlass des</w:t>
      </w:r>
      <w:r w:rsidR="00755B03" w:rsidRPr="00755B03">
        <w:rPr>
          <w:rFonts w:ascii="Arial" w:hAnsi="Arial" w:cs="Arial"/>
        </w:rPr>
        <w:t xml:space="preserve"> </w:t>
      </w:r>
      <w:r w:rsidRPr="00755B03">
        <w:rPr>
          <w:rFonts w:ascii="Arial" w:hAnsi="Arial" w:cs="Arial"/>
        </w:rPr>
        <w:t>Landes Hessen zur Vergabe von öffentlichen Aufträgen</w:t>
      </w:r>
    </w:p>
    <w:p w14:paraId="4F24A781" w14:textId="77777777" w:rsidR="00755B03" w:rsidRPr="00755B03" w:rsidRDefault="005B1E83" w:rsidP="00913987">
      <w:pPr>
        <w:pStyle w:val="Listenabsatz"/>
        <w:numPr>
          <w:ilvl w:val="0"/>
          <w:numId w:val="6"/>
        </w:numPr>
        <w:autoSpaceDE w:val="0"/>
        <w:autoSpaceDN w:val="0"/>
        <w:adjustRightInd w:val="0"/>
        <w:rPr>
          <w:rFonts w:ascii="Arial" w:hAnsi="Arial" w:cs="Arial"/>
        </w:rPr>
      </w:pPr>
      <w:r w:rsidRPr="00755B03">
        <w:rPr>
          <w:rFonts w:ascii="Arial" w:hAnsi="Arial" w:cs="Arial"/>
        </w:rPr>
        <w:t>Hessisches Reisekostengesetz</w:t>
      </w:r>
    </w:p>
    <w:p w14:paraId="1BAF5D86" w14:textId="77777777" w:rsidR="00755B03" w:rsidRPr="00755B03" w:rsidRDefault="005B1E83" w:rsidP="00913987">
      <w:pPr>
        <w:pStyle w:val="Listenabsatz"/>
        <w:numPr>
          <w:ilvl w:val="0"/>
          <w:numId w:val="6"/>
        </w:numPr>
        <w:autoSpaceDE w:val="0"/>
        <w:autoSpaceDN w:val="0"/>
        <w:adjustRightInd w:val="0"/>
        <w:rPr>
          <w:rFonts w:ascii="Arial" w:hAnsi="Arial" w:cs="Arial"/>
        </w:rPr>
      </w:pPr>
      <w:r w:rsidRPr="00755B03">
        <w:rPr>
          <w:rFonts w:ascii="Arial" w:hAnsi="Arial" w:cs="Arial"/>
        </w:rPr>
        <w:t>Landeshaushaltsordnung</w:t>
      </w:r>
    </w:p>
    <w:p w14:paraId="3C764951" w14:textId="77777777" w:rsidR="00755B03" w:rsidRPr="00755B03" w:rsidRDefault="005B1E83" w:rsidP="00913987">
      <w:pPr>
        <w:pStyle w:val="Listenabsatz"/>
        <w:numPr>
          <w:ilvl w:val="0"/>
          <w:numId w:val="6"/>
        </w:numPr>
        <w:autoSpaceDE w:val="0"/>
        <w:autoSpaceDN w:val="0"/>
        <w:adjustRightInd w:val="0"/>
        <w:rPr>
          <w:rFonts w:ascii="Arial" w:hAnsi="Arial" w:cs="Arial"/>
        </w:rPr>
      </w:pPr>
      <w:r w:rsidRPr="00755B03">
        <w:rPr>
          <w:rFonts w:ascii="Arial" w:hAnsi="Arial" w:cs="Arial"/>
        </w:rPr>
        <w:t>Vorläufige Verwaltungsvorschriften (VV) zur Landeshaushaltsordnung</w:t>
      </w:r>
    </w:p>
    <w:p w14:paraId="2128369E" w14:textId="655EA7D7" w:rsidR="005B1E83" w:rsidRPr="00755B03" w:rsidRDefault="005B1E83" w:rsidP="00913987">
      <w:pPr>
        <w:pStyle w:val="Listenabsatz"/>
        <w:numPr>
          <w:ilvl w:val="0"/>
          <w:numId w:val="6"/>
        </w:numPr>
        <w:autoSpaceDE w:val="0"/>
        <w:autoSpaceDN w:val="0"/>
        <w:adjustRightInd w:val="0"/>
        <w:rPr>
          <w:rFonts w:ascii="Arial" w:hAnsi="Arial" w:cs="Arial"/>
        </w:rPr>
      </w:pPr>
      <w:r w:rsidRPr="00755B03">
        <w:rPr>
          <w:rFonts w:ascii="Arial" w:hAnsi="Arial" w:cs="Arial"/>
        </w:rPr>
        <w:t>Allgemeine Nebenbestimmungen für Zuwendungen zur Projektförderung (ANBest-P /ANBest-GK)</w:t>
      </w:r>
    </w:p>
    <w:p w14:paraId="04933D42" w14:textId="09296D2E" w:rsidR="005B1E83" w:rsidRPr="005B1E83" w:rsidRDefault="005B1E83" w:rsidP="005B1E83">
      <w:pPr>
        <w:autoSpaceDE w:val="0"/>
        <w:autoSpaceDN w:val="0"/>
        <w:adjustRightInd w:val="0"/>
        <w:spacing w:line="276" w:lineRule="auto"/>
        <w:rPr>
          <w:rFonts w:cs="Arial"/>
          <w:sz w:val="22"/>
          <w:szCs w:val="22"/>
        </w:rPr>
      </w:pPr>
    </w:p>
    <w:p w14:paraId="0E616EB6" w14:textId="4D65822C" w:rsidR="00517C57" w:rsidRPr="00E92021" w:rsidRDefault="00517C57" w:rsidP="00913987">
      <w:pPr>
        <w:pStyle w:val="Listenabsatz"/>
        <w:numPr>
          <w:ilvl w:val="0"/>
          <w:numId w:val="5"/>
        </w:numPr>
        <w:spacing w:line="360" w:lineRule="auto"/>
        <w:ind w:left="567" w:hanging="567"/>
        <w:jc w:val="both"/>
        <w:rPr>
          <w:rFonts w:ascii="Arial" w:hAnsi="Arial" w:cs="Arial"/>
          <w:b/>
        </w:rPr>
      </w:pPr>
      <w:r w:rsidRPr="00E92021">
        <w:rPr>
          <w:rFonts w:ascii="Arial" w:hAnsi="Arial" w:cs="Arial"/>
          <w:b/>
        </w:rPr>
        <w:t>Zuwendungsempfänger</w:t>
      </w:r>
      <w:r w:rsidR="003C00CF">
        <w:rPr>
          <w:rFonts w:ascii="Arial" w:hAnsi="Arial" w:cs="Arial"/>
          <w:b/>
        </w:rPr>
        <w:t xml:space="preserve"> und Zuwendungsvoraussetzungen</w:t>
      </w:r>
    </w:p>
    <w:p w14:paraId="4AE104A6" w14:textId="77777777" w:rsidR="00517C57" w:rsidRPr="00E92021" w:rsidRDefault="00517C57" w:rsidP="00E92021">
      <w:pPr>
        <w:spacing w:line="276" w:lineRule="auto"/>
        <w:jc w:val="both"/>
        <w:rPr>
          <w:rFonts w:cs="Arial"/>
          <w:sz w:val="22"/>
          <w:szCs w:val="22"/>
        </w:rPr>
      </w:pPr>
      <w:r w:rsidRPr="00E92021">
        <w:rPr>
          <w:rFonts w:cs="Arial"/>
          <w:sz w:val="22"/>
          <w:szCs w:val="22"/>
        </w:rPr>
        <w:t xml:space="preserve">Zuwendungsempfänger können juristische Personen des öffentlichen und des privaten Rechts sein. </w:t>
      </w:r>
    </w:p>
    <w:p w14:paraId="77061E7E" w14:textId="36AD2A3F" w:rsidR="00517C57" w:rsidRPr="00E92021" w:rsidRDefault="00517C57" w:rsidP="00E92021">
      <w:pPr>
        <w:spacing w:line="276" w:lineRule="auto"/>
        <w:jc w:val="both"/>
        <w:rPr>
          <w:rFonts w:cs="Arial"/>
          <w:b/>
          <w:sz w:val="22"/>
          <w:szCs w:val="22"/>
        </w:rPr>
      </w:pPr>
    </w:p>
    <w:p w14:paraId="40CCB28C" w14:textId="6AB3EDC6" w:rsidR="00517C57" w:rsidRPr="00E92021" w:rsidRDefault="00517C57" w:rsidP="00E92021">
      <w:pPr>
        <w:spacing w:line="276" w:lineRule="auto"/>
        <w:jc w:val="both"/>
        <w:rPr>
          <w:rFonts w:cs="Arial"/>
          <w:sz w:val="22"/>
          <w:szCs w:val="22"/>
        </w:rPr>
      </w:pPr>
      <w:r w:rsidRPr="00E92021">
        <w:rPr>
          <w:rFonts w:cs="Arial"/>
          <w:sz w:val="22"/>
          <w:szCs w:val="22"/>
        </w:rPr>
        <w:t xml:space="preserve">Nur diejenigen Träger sind antragsberechtigt, die oder deren durchführende Stellen einen Nachweis der Einrichtungs- und Durchführungsqualität erbringen können (Zertifizierung nach Normen wie zum Beispiel DIN ISO, EFQM, LQW oder Zertifikat des Vereins „Weiterbildung Hessen e.V.“ oder der fachkundigen Stelle der Bundesagentur für Arbeit). </w:t>
      </w:r>
    </w:p>
    <w:p w14:paraId="78AD8DD9" w14:textId="77777777" w:rsidR="003C00CF" w:rsidRDefault="003C00CF" w:rsidP="003C00CF">
      <w:pPr>
        <w:autoSpaceDE w:val="0"/>
        <w:autoSpaceDN w:val="0"/>
        <w:adjustRightInd w:val="0"/>
        <w:rPr>
          <w:rFonts w:ascii="Arial,Bold" w:hAnsi="Arial,Bold" w:cs="Arial,Bold"/>
          <w:b/>
          <w:bCs/>
          <w:sz w:val="22"/>
          <w:szCs w:val="22"/>
        </w:rPr>
      </w:pPr>
    </w:p>
    <w:p w14:paraId="15D3F0DE" w14:textId="62A9CE8D" w:rsidR="003C00CF" w:rsidRPr="004A7B02" w:rsidRDefault="00ED30E2" w:rsidP="00913987">
      <w:pPr>
        <w:pStyle w:val="Listenabsatz"/>
        <w:numPr>
          <w:ilvl w:val="0"/>
          <w:numId w:val="5"/>
        </w:numPr>
        <w:autoSpaceDE w:val="0"/>
        <w:autoSpaceDN w:val="0"/>
        <w:adjustRightInd w:val="0"/>
        <w:ind w:left="567" w:hanging="567"/>
        <w:rPr>
          <w:rFonts w:ascii="Arial,Bold" w:hAnsi="Arial,Bold" w:cs="Arial,Bold"/>
          <w:b/>
          <w:bCs/>
        </w:rPr>
      </w:pPr>
      <w:r>
        <w:rPr>
          <w:rFonts w:ascii="Arial,Bold" w:hAnsi="Arial,Bold" w:cs="Arial,Bold"/>
          <w:b/>
          <w:bCs/>
        </w:rPr>
        <w:t xml:space="preserve">Zuwendungsfähige Ausgaben sowie </w:t>
      </w:r>
      <w:r w:rsidR="003C00CF" w:rsidRPr="004A7B02">
        <w:rPr>
          <w:rFonts w:ascii="Arial,Bold" w:hAnsi="Arial,Bold" w:cs="Arial,Bold"/>
          <w:b/>
          <w:bCs/>
        </w:rPr>
        <w:t>Qualifikationsvoraussetzungen des Projektpersonals</w:t>
      </w:r>
    </w:p>
    <w:p w14:paraId="5315EA13" w14:textId="0A944BDF" w:rsidR="003C00CF" w:rsidRDefault="003C00CF" w:rsidP="00231CA9">
      <w:pPr>
        <w:spacing w:line="276" w:lineRule="auto"/>
        <w:jc w:val="both"/>
        <w:rPr>
          <w:rFonts w:cs="Arial"/>
          <w:sz w:val="22"/>
          <w:szCs w:val="22"/>
        </w:rPr>
      </w:pPr>
      <w:r>
        <w:rPr>
          <w:rFonts w:cs="Arial"/>
          <w:sz w:val="22"/>
          <w:szCs w:val="22"/>
        </w:rPr>
        <w:t xml:space="preserve">Als Projektpersonal können </w:t>
      </w:r>
      <w:r w:rsidRPr="003C00CF">
        <w:rPr>
          <w:rFonts w:cs="Arial"/>
          <w:sz w:val="22"/>
          <w:szCs w:val="22"/>
        </w:rPr>
        <w:t>Projektleiter*innen in der Funktion 2 (F2), Projektkoordinator*innen in der Funktion 3 (F3) und Kursleiter*innen/Lernberater*innen sowie pädagogische Lehrkräfte in der Funktion 4 (F4)</w:t>
      </w:r>
      <w:r>
        <w:rPr>
          <w:rFonts w:cs="Arial"/>
          <w:sz w:val="22"/>
          <w:szCs w:val="22"/>
        </w:rPr>
        <w:t xml:space="preserve"> </w:t>
      </w:r>
      <w:r w:rsidR="00B766C8">
        <w:rPr>
          <w:rFonts w:cs="Arial"/>
          <w:sz w:val="22"/>
          <w:szCs w:val="22"/>
        </w:rPr>
        <w:t xml:space="preserve">gemäß </w:t>
      </w:r>
      <w:r>
        <w:rPr>
          <w:rFonts w:cs="Arial"/>
          <w:sz w:val="22"/>
          <w:szCs w:val="22"/>
        </w:rPr>
        <w:t>der Leitlinie zur Anwendung Vereinfachter Kostenoptionen (VKO) im ESF Hessen in der Förderperiode 2021– 2027 (Leitlinie)</w:t>
      </w:r>
      <w:r w:rsidR="00B766C8">
        <w:rPr>
          <w:rFonts w:cs="Arial"/>
          <w:sz w:val="22"/>
          <w:szCs w:val="22"/>
        </w:rPr>
        <w:t xml:space="preserve"> Nr.5.1</w:t>
      </w:r>
      <w:r>
        <w:rPr>
          <w:rFonts w:cs="Arial"/>
          <w:sz w:val="22"/>
          <w:szCs w:val="22"/>
        </w:rPr>
        <w:t xml:space="preserve"> eingesetzt werden. Für das Projektpersonal ist die Einhaltung der Tätigkeitsanforderungen und der Qualifikationsnachweise </w:t>
      </w:r>
      <w:r w:rsidR="00CD35F1">
        <w:rPr>
          <w:rFonts w:cs="Arial"/>
          <w:sz w:val="22"/>
          <w:szCs w:val="22"/>
        </w:rPr>
        <w:t xml:space="preserve">der jeweiligen Funktion </w:t>
      </w:r>
      <w:r>
        <w:rPr>
          <w:rFonts w:cs="Arial"/>
          <w:sz w:val="22"/>
          <w:szCs w:val="22"/>
        </w:rPr>
        <w:t>gemäß Leitlinie nachzuweisen.</w:t>
      </w:r>
    </w:p>
    <w:p w14:paraId="084B29F5" w14:textId="54F7E37C" w:rsidR="00ED30E2" w:rsidRPr="003A58C3" w:rsidRDefault="00ED30E2" w:rsidP="003A58C3">
      <w:pPr>
        <w:spacing w:line="276" w:lineRule="auto"/>
        <w:jc w:val="both"/>
        <w:rPr>
          <w:rFonts w:cs="Arial"/>
          <w:sz w:val="22"/>
          <w:szCs w:val="22"/>
        </w:rPr>
      </w:pPr>
      <w:r w:rsidRPr="003A58C3">
        <w:rPr>
          <w:rFonts w:cs="Arial"/>
          <w:sz w:val="22"/>
          <w:szCs w:val="22"/>
        </w:rPr>
        <w:t>Sachausgaben und teilnehmerbezogene Ausgaben werden real abgerechnet. Dabei ist auf eine klare Abgrenzung zu den bereits in den SEK berücksichtigten arbeitsplatzbezogenen Nebenkosten zu achten (s. ebenfalls Leitlinie zur Anwendung Vereinfachter Kostenoptionen (VKO) im ESF Hessen in der Förderperiode 2021– 2027 (Leitlinie) Nr. 5.1.).</w:t>
      </w:r>
    </w:p>
    <w:p w14:paraId="3C34FBAD" w14:textId="77777777" w:rsidR="00ED30E2" w:rsidRPr="003A58C3" w:rsidRDefault="00ED30E2" w:rsidP="003A58C3">
      <w:pPr>
        <w:spacing w:line="276" w:lineRule="auto"/>
        <w:jc w:val="both"/>
        <w:rPr>
          <w:rFonts w:cs="Arial"/>
          <w:sz w:val="22"/>
          <w:szCs w:val="22"/>
        </w:rPr>
      </w:pPr>
    </w:p>
    <w:p w14:paraId="010C0DAB" w14:textId="2347471A" w:rsidR="00913987" w:rsidRPr="00913987" w:rsidRDefault="004A7B02" w:rsidP="00913987">
      <w:pPr>
        <w:pStyle w:val="Listenabsatz"/>
        <w:numPr>
          <w:ilvl w:val="0"/>
          <w:numId w:val="5"/>
        </w:numPr>
        <w:autoSpaceDE w:val="0"/>
        <w:autoSpaceDN w:val="0"/>
        <w:adjustRightInd w:val="0"/>
        <w:ind w:left="567" w:hanging="567"/>
        <w:rPr>
          <w:rFonts w:ascii="Arial,Bold" w:hAnsi="Arial,Bold" w:cs="Arial,Bold"/>
          <w:b/>
          <w:bCs/>
        </w:rPr>
      </w:pPr>
      <w:r w:rsidRPr="00913987">
        <w:rPr>
          <w:rFonts w:ascii="Arial,Bold" w:hAnsi="Arial,Bold" w:cs="Arial,Bold"/>
          <w:b/>
          <w:bCs/>
        </w:rPr>
        <w:t>Auswahlkriterien und Auswahlverfahren</w:t>
      </w:r>
    </w:p>
    <w:p w14:paraId="7763687C" w14:textId="77777777" w:rsidR="004A7B02" w:rsidRDefault="004A7B02" w:rsidP="00231CA9">
      <w:pPr>
        <w:spacing w:line="276" w:lineRule="auto"/>
        <w:jc w:val="both"/>
        <w:rPr>
          <w:rFonts w:cs="Arial"/>
          <w:sz w:val="22"/>
          <w:szCs w:val="22"/>
        </w:rPr>
      </w:pPr>
      <w:r>
        <w:rPr>
          <w:rFonts w:cs="Arial"/>
          <w:sz w:val="22"/>
          <w:szCs w:val="22"/>
        </w:rPr>
        <w:lastRenderedPageBreak/>
        <w:t>Für die Prüfung und Bewertung der Anträge gelten die allgemeinen Projektauswahlkriterien</w:t>
      </w:r>
    </w:p>
    <w:p w14:paraId="0B792E61" w14:textId="3ABDE635" w:rsidR="00913987" w:rsidRDefault="004A7B02" w:rsidP="00231CA9">
      <w:pPr>
        <w:spacing w:line="276" w:lineRule="auto"/>
        <w:jc w:val="both"/>
        <w:rPr>
          <w:rFonts w:cs="Arial"/>
          <w:sz w:val="22"/>
          <w:szCs w:val="22"/>
        </w:rPr>
      </w:pPr>
      <w:r>
        <w:rPr>
          <w:rFonts w:cs="Arial"/>
          <w:sz w:val="22"/>
          <w:szCs w:val="22"/>
        </w:rPr>
        <w:t>des ESF + 2021-2027 in Hessen</w:t>
      </w:r>
      <w:r w:rsidR="00C05473">
        <w:rPr>
          <w:rFonts w:cs="Arial"/>
          <w:sz w:val="22"/>
          <w:szCs w:val="22"/>
        </w:rPr>
        <w:t xml:space="preserve"> (siehe </w:t>
      </w:r>
      <w:hyperlink r:id="rId13" w:history="1">
        <w:r w:rsidR="00C05473" w:rsidRPr="0086098B">
          <w:rPr>
            <w:rStyle w:val="Hyperlink"/>
            <w:rFonts w:cs="Arial"/>
            <w:sz w:val="22"/>
            <w:szCs w:val="22"/>
          </w:rPr>
          <w:t>https://www.esf-hessen.de/resource/blob/esf-hessen/foerderhandbuch-2021-2027/grundsaetze-2021-2027/581084/1ae67824d0d328ba2596a5f49600e00c/allgemeine-projektauswahlkriterien-data.pdf</w:t>
        </w:r>
      </w:hyperlink>
      <w:r w:rsidR="00C05473">
        <w:rPr>
          <w:rFonts w:cs="Arial"/>
          <w:sz w:val="22"/>
          <w:szCs w:val="22"/>
        </w:rPr>
        <w:t>)</w:t>
      </w:r>
      <w:r>
        <w:rPr>
          <w:rFonts w:cs="Arial"/>
          <w:sz w:val="22"/>
          <w:szCs w:val="22"/>
        </w:rPr>
        <w:t>. Diese erfordern insbesondere, dass das geplante Vorhaben in den Geltungsbereich des ESF + fällt, im Einklang mit den Fördergrundsätzen dieses</w:t>
      </w:r>
      <w:r w:rsidR="003F14C9">
        <w:rPr>
          <w:rFonts w:cs="Arial"/>
          <w:sz w:val="22"/>
          <w:szCs w:val="22"/>
        </w:rPr>
        <w:t xml:space="preserve"> </w:t>
      </w:r>
      <w:r>
        <w:rPr>
          <w:rFonts w:cs="Arial"/>
          <w:sz w:val="22"/>
          <w:szCs w:val="22"/>
        </w:rPr>
        <w:t>Projektaufrufs steht und einen wirksamen Beitrag zum Erreichen der inhaltlichen Ziele für</w:t>
      </w:r>
      <w:r w:rsidR="003F14C9">
        <w:rPr>
          <w:rFonts w:cs="Arial"/>
          <w:sz w:val="22"/>
          <w:szCs w:val="22"/>
        </w:rPr>
        <w:t xml:space="preserve"> </w:t>
      </w:r>
      <w:r>
        <w:rPr>
          <w:rFonts w:cs="Arial"/>
          <w:sz w:val="22"/>
          <w:szCs w:val="22"/>
        </w:rPr>
        <w:t>Projekte dieses Projektaufrufs leistet. Überprüft wird zudem die fachliche und finanzielle</w:t>
      </w:r>
      <w:r w:rsidR="003F14C9">
        <w:rPr>
          <w:rFonts w:cs="Arial"/>
          <w:sz w:val="22"/>
          <w:szCs w:val="22"/>
        </w:rPr>
        <w:t xml:space="preserve"> </w:t>
      </w:r>
      <w:r w:rsidRPr="004A7B02">
        <w:rPr>
          <w:rFonts w:cs="Arial"/>
          <w:sz w:val="22"/>
          <w:szCs w:val="22"/>
        </w:rPr>
        <w:t>Leistungsfähigkeit des Antragstellers. Der Antragsteller verpflichtet sich weiterhin zur Einhaltung der Charta der Grundrechte und</w:t>
      </w:r>
      <w:r w:rsidR="00913987">
        <w:rPr>
          <w:rFonts w:cs="Arial"/>
          <w:sz w:val="22"/>
          <w:szCs w:val="22"/>
        </w:rPr>
        <w:t xml:space="preserve"> </w:t>
      </w:r>
      <w:r w:rsidRPr="004A7B02">
        <w:rPr>
          <w:rFonts w:cs="Arial"/>
          <w:sz w:val="22"/>
          <w:szCs w:val="22"/>
        </w:rPr>
        <w:t>zur Zugänglichkeit des Vorhabens für Menschen mit Behinderungen.</w:t>
      </w:r>
      <w:r w:rsidR="00913987">
        <w:rPr>
          <w:rFonts w:cs="Arial"/>
          <w:sz w:val="22"/>
          <w:szCs w:val="22"/>
        </w:rPr>
        <w:t xml:space="preserve"> </w:t>
      </w:r>
    </w:p>
    <w:p w14:paraId="3E0AA1FD" w14:textId="7D0EBB74" w:rsidR="004A7B02" w:rsidRPr="004A7B02" w:rsidRDefault="004A7B02" w:rsidP="00231CA9">
      <w:pPr>
        <w:spacing w:line="276" w:lineRule="auto"/>
        <w:jc w:val="both"/>
        <w:rPr>
          <w:rFonts w:cs="Arial"/>
          <w:sz w:val="22"/>
          <w:szCs w:val="22"/>
        </w:rPr>
      </w:pPr>
      <w:r w:rsidRPr="004A7B02">
        <w:rPr>
          <w:rFonts w:cs="Arial"/>
          <w:sz w:val="22"/>
          <w:szCs w:val="22"/>
        </w:rPr>
        <w:t>Die Projekte müssen die horizontalen Grundsätze de</w:t>
      </w:r>
      <w:r w:rsidR="00913987">
        <w:rPr>
          <w:rFonts w:cs="Arial"/>
          <w:sz w:val="22"/>
          <w:szCs w:val="22"/>
        </w:rPr>
        <w:t xml:space="preserve">s Europäischen Sozialfonds Plus </w:t>
      </w:r>
      <w:r w:rsidRPr="004A7B02">
        <w:rPr>
          <w:rFonts w:cs="Arial"/>
          <w:sz w:val="22"/>
          <w:szCs w:val="22"/>
        </w:rPr>
        <w:t xml:space="preserve">(ESF+) in der Förderperiode 2021 bis 2027 berücksichtigen. Diese sind im Einzelnen: </w:t>
      </w:r>
      <w:r w:rsidR="00913987">
        <w:rPr>
          <w:rFonts w:cs="Arial"/>
          <w:sz w:val="22"/>
          <w:szCs w:val="22"/>
        </w:rPr>
        <w:t xml:space="preserve">die </w:t>
      </w:r>
      <w:r w:rsidRPr="004A7B02">
        <w:rPr>
          <w:rFonts w:cs="Arial"/>
          <w:sz w:val="22"/>
          <w:szCs w:val="22"/>
        </w:rPr>
        <w:t>Gleichstellung von Frauen und Männern, die Chancengleichheit und Nichtdiskriminierung sowie</w:t>
      </w:r>
      <w:r w:rsidR="003F14C9">
        <w:rPr>
          <w:rFonts w:cs="Arial"/>
          <w:sz w:val="22"/>
          <w:szCs w:val="22"/>
        </w:rPr>
        <w:t xml:space="preserve"> </w:t>
      </w:r>
      <w:r w:rsidRPr="004A7B02">
        <w:rPr>
          <w:rFonts w:cs="Arial"/>
          <w:sz w:val="22"/>
          <w:szCs w:val="22"/>
        </w:rPr>
        <w:t xml:space="preserve">die nachhaltige Entwicklung. </w:t>
      </w:r>
    </w:p>
    <w:p w14:paraId="6808D9BA" w14:textId="25555CF9" w:rsidR="004A7B02" w:rsidRPr="004A7B02" w:rsidRDefault="004A7B02" w:rsidP="00231CA9">
      <w:pPr>
        <w:spacing w:line="276" w:lineRule="auto"/>
        <w:jc w:val="both"/>
        <w:rPr>
          <w:rFonts w:cs="Arial"/>
          <w:sz w:val="22"/>
          <w:szCs w:val="22"/>
        </w:rPr>
      </w:pPr>
      <w:r w:rsidRPr="004A7B02">
        <w:rPr>
          <w:rFonts w:cs="Arial"/>
          <w:sz w:val="22"/>
          <w:szCs w:val="22"/>
        </w:rPr>
        <w:t>Entsprechend müssen die Projektanträge konkrete Ausführungen</w:t>
      </w:r>
      <w:r w:rsidR="00231CA9">
        <w:rPr>
          <w:rFonts w:cs="Arial"/>
          <w:sz w:val="22"/>
          <w:szCs w:val="22"/>
        </w:rPr>
        <w:t xml:space="preserve"> </w:t>
      </w:r>
      <w:r w:rsidRPr="004A7B02">
        <w:rPr>
          <w:rFonts w:cs="Arial"/>
          <w:sz w:val="22"/>
          <w:szCs w:val="22"/>
        </w:rPr>
        <w:t>dazu enthalten, welche Beiträge im Rahmen der Umsetzung zur Erfüllung dieser Grundsätze geleistet werden.</w:t>
      </w:r>
    </w:p>
    <w:p w14:paraId="60C7BFCC" w14:textId="77777777" w:rsidR="004A7B02" w:rsidRPr="004A7B02" w:rsidRDefault="004A7B02" w:rsidP="004A7B02">
      <w:pPr>
        <w:autoSpaceDE w:val="0"/>
        <w:autoSpaceDN w:val="0"/>
        <w:adjustRightInd w:val="0"/>
        <w:rPr>
          <w:rFonts w:cs="Arial"/>
          <w:sz w:val="22"/>
          <w:szCs w:val="22"/>
        </w:rPr>
      </w:pPr>
    </w:p>
    <w:p w14:paraId="3C4CBB21" w14:textId="77777777" w:rsidR="003A58C3" w:rsidRDefault="004A7B02" w:rsidP="00231CA9">
      <w:pPr>
        <w:spacing w:line="276" w:lineRule="auto"/>
        <w:jc w:val="both"/>
        <w:rPr>
          <w:rFonts w:cs="Arial"/>
          <w:sz w:val="22"/>
          <w:szCs w:val="22"/>
        </w:rPr>
      </w:pPr>
      <w:r w:rsidRPr="004A7B02">
        <w:rPr>
          <w:rFonts w:cs="Arial"/>
          <w:sz w:val="22"/>
          <w:szCs w:val="22"/>
        </w:rPr>
        <w:t xml:space="preserve">Neben diesen allgemeinen Projektauswahlkriterien und den horizontalen Grundsätzen gemäß der </w:t>
      </w:r>
      <w:r w:rsidR="00C05473" w:rsidRPr="00C05473">
        <w:rPr>
          <w:rFonts w:cs="Arial"/>
          <w:sz w:val="22"/>
          <w:szCs w:val="22"/>
        </w:rPr>
        <w:t>Rahmenrichtlinie ESF+</w:t>
      </w:r>
      <w:r w:rsidRPr="004A7B02">
        <w:rPr>
          <w:rFonts w:cs="Arial"/>
          <w:sz w:val="22"/>
          <w:szCs w:val="22"/>
        </w:rPr>
        <w:t xml:space="preserve"> sind für die Bewertung der eingereichten </w:t>
      </w:r>
      <w:r w:rsidR="00C72C52" w:rsidRPr="00C72C52">
        <w:rPr>
          <w:rFonts w:cs="Arial"/>
          <w:sz w:val="22"/>
          <w:szCs w:val="22"/>
        </w:rPr>
        <w:t xml:space="preserve">Projektskizzen </w:t>
      </w:r>
      <w:r w:rsidRPr="004A7B02">
        <w:rPr>
          <w:rFonts w:cs="Arial"/>
          <w:sz w:val="22"/>
          <w:szCs w:val="22"/>
        </w:rPr>
        <w:t>die folgenden Kriterien maßgeblich:</w:t>
      </w:r>
    </w:p>
    <w:p w14:paraId="47A932F2" w14:textId="77777777" w:rsidR="003A58C3" w:rsidRDefault="003A58C3" w:rsidP="00231CA9">
      <w:pPr>
        <w:spacing w:line="276" w:lineRule="auto"/>
        <w:jc w:val="both"/>
        <w:rPr>
          <w:rFonts w:cs="Arial"/>
          <w:sz w:val="22"/>
          <w:szCs w:val="22"/>
        </w:rPr>
      </w:pPr>
    </w:p>
    <w:p w14:paraId="3B0B9323" w14:textId="12055859" w:rsidR="004A7B02" w:rsidRPr="003A58C3" w:rsidRDefault="003A58C3" w:rsidP="00231CA9">
      <w:pPr>
        <w:spacing w:line="276" w:lineRule="auto"/>
        <w:jc w:val="both"/>
        <w:rPr>
          <w:rFonts w:cs="Arial"/>
          <w:b/>
          <w:sz w:val="22"/>
          <w:szCs w:val="22"/>
        </w:rPr>
      </w:pPr>
      <w:r w:rsidRPr="003A58C3">
        <w:rPr>
          <w:rFonts w:cs="Arial"/>
          <w:b/>
          <w:sz w:val="22"/>
          <w:szCs w:val="22"/>
        </w:rPr>
        <w:t>Als Grundvoraussetzung muss der Finanzierungsplan einen gesicherten Eigenanteil von mindestens 15% der förderfähigen Ausgaben ausweisen.</w:t>
      </w:r>
    </w:p>
    <w:p w14:paraId="6759B70F" w14:textId="77777777" w:rsidR="00913987" w:rsidRPr="003A58C3" w:rsidRDefault="00913987" w:rsidP="004A7B02">
      <w:pPr>
        <w:autoSpaceDE w:val="0"/>
        <w:autoSpaceDN w:val="0"/>
        <w:adjustRightInd w:val="0"/>
        <w:rPr>
          <w:rFonts w:cs="Arial"/>
          <w:b/>
          <w:sz w:val="22"/>
          <w:szCs w:val="22"/>
        </w:rPr>
      </w:pPr>
    </w:p>
    <w:p w14:paraId="6DF150E3" w14:textId="77777777" w:rsidR="004A7B02" w:rsidRPr="00913987" w:rsidRDefault="004A7B02" w:rsidP="004A7B02">
      <w:pPr>
        <w:rPr>
          <w:rFonts w:cs="Arial"/>
          <w:b/>
          <w:sz w:val="22"/>
          <w:szCs w:val="22"/>
        </w:rPr>
      </w:pPr>
      <w:r w:rsidRPr="00913987">
        <w:rPr>
          <w:rFonts w:cs="Arial"/>
          <w:b/>
          <w:sz w:val="22"/>
          <w:szCs w:val="22"/>
        </w:rPr>
        <w:t>Fachliche Qualität und Schlüssigkeit des Vorhabens, inklusive Berücksichtigung des aktuellen Stands der Wissenschaft und einer plausiblen Arbeits-, Zeit-und Finanzplanung (60%)</w:t>
      </w:r>
    </w:p>
    <w:p w14:paraId="23B359DB" w14:textId="7B29DE81" w:rsidR="004A7B02" w:rsidRPr="004A7B02" w:rsidRDefault="003A58C3" w:rsidP="003A58C3">
      <w:pPr>
        <w:pStyle w:val="Listenabsatz"/>
        <w:numPr>
          <w:ilvl w:val="0"/>
          <w:numId w:val="7"/>
        </w:numPr>
        <w:spacing w:after="0"/>
        <w:rPr>
          <w:rFonts w:ascii="Arial" w:hAnsi="Arial" w:cs="Arial"/>
        </w:rPr>
      </w:pPr>
      <w:r w:rsidRPr="004A7B02">
        <w:rPr>
          <w:rFonts w:ascii="Arial" w:hAnsi="Arial" w:cs="Arial"/>
        </w:rPr>
        <w:t>D</w:t>
      </w:r>
      <w:r>
        <w:rPr>
          <w:rFonts w:ascii="Arial" w:hAnsi="Arial" w:cs="Arial"/>
        </w:rPr>
        <w:t>ie</w:t>
      </w:r>
      <w:r w:rsidRPr="004A7B02">
        <w:rPr>
          <w:rFonts w:ascii="Arial" w:hAnsi="Arial" w:cs="Arial"/>
        </w:rPr>
        <w:t xml:space="preserve"> </w:t>
      </w:r>
      <w:r>
        <w:rPr>
          <w:rFonts w:ascii="Arial" w:hAnsi="Arial" w:cs="Arial"/>
        </w:rPr>
        <w:t xml:space="preserve">Projektskizze </w:t>
      </w:r>
      <w:r w:rsidR="004A7B02" w:rsidRPr="004A7B02">
        <w:rPr>
          <w:rFonts w:ascii="Arial" w:hAnsi="Arial" w:cs="Arial"/>
        </w:rPr>
        <w:t>setzt realistische Ziele, ist in sich schlüssig, beschreibt einen konkreten Bedarf und nennt die notwendigen Umsetzungsschritte. Es folgt einem „roten Faden“</w:t>
      </w:r>
      <w:r w:rsidR="00716608">
        <w:rPr>
          <w:rFonts w:ascii="Arial" w:hAnsi="Arial" w:cs="Arial"/>
        </w:rPr>
        <w:t>.</w:t>
      </w:r>
      <w:r w:rsidR="004A7B02" w:rsidRPr="004A7B02">
        <w:rPr>
          <w:rFonts w:ascii="Arial" w:hAnsi="Arial" w:cs="Arial"/>
        </w:rPr>
        <w:t xml:space="preserve"> </w:t>
      </w:r>
    </w:p>
    <w:p w14:paraId="243518C0" w14:textId="50AB5F57" w:rsidR="004A7B02" w:rsidRPr="004A7B02" w:rsidRDefault="004A7B02" w:rsidP="00913987">
      <w:pPr>
        <w:pStyle w:val="Listenabsatz"/>
        <w:numPr>
          <w:ilvl w:val="0"/>
          <w:numId w:val="7"/>
        </w:numPr>
        <w:spacing w:after="0"/>
        <w:rPr>
          <w:rFonts w:ascii="Arial" w:hAnsi="Arial" w:cs="Arial"/>
        </w:rPr>
      </w:pPr>
      <w:r w:rsidRPr="004A7B02">
        <w:rPr>
          <w:rFonts w:ascii="Arial" w:hAnsi="Arial" w:cs="Arial"/>
        </w:rPr>
        <w:t xml:space="preserve">Das Vorhaben sowie dessen Arbeits-, Zeit- und Finanzplanung sind nachvollziehbar und verständlich dargestellt. </w:t>
      </w:r>
    </w:p>
    <w:p w14:paraId="59757953" w14:textId="785D5771" w:rsidR="004A7B02" w:rsidRPr="004A7B02" w:rsidRDefault="004A7B02" w:rsidP="00913987">
      <w:pPr>
        <w:pStyle w:val="Listenabsatz"/>
        <w:numPr>
          <w:ilvl w:val="0"/>
          <w:numId w:val="7"/>
        </w:numPr>
        <w:spacing w:after="0"/>
        <w:rPr>
          <w:rFonts w:ascii="Arial" w:hAnsi="Arial" w:cs="Arial"/>
        </w:rPr>
      </w:pPr>
      <w:r w:rsidRPr="004A7B02">
        <w:rPr>
          <w:rFonts w:ascii="Arial" w:hAnsi="Arial" w:cs="Arial"/>
        </w:rPr>
        <w:t>Die gewählten Methoden sind zur Zielerreichung geeignet.</w:t>
      </w:r>
    </w:p>
    <w:p w14:paraId="5DBD49D4" w14:textId="77B7B624" w:rsidR="004A7B02" w:rsidRDefault="003A58C3" w:rsidP="00913987">
      <w:pPr>
        <w:pStyle w:val="Listenabsatz"/>
        <w:numPr>
          <w:ilvl w:val="0"/>
          <w:numId w:val="7"/>
        </w:numPr>
        <w:spacing w:after="0" w:line="240" w:lineRule="auto"/>
        <w:rPr>
          <w:rFonts w:ascii="Arial" w:hAnsi="Arial" w:cs="Arial"/>
        </w:rPr>
      </w:pPr>
      <w:r w:rsidRPr="004A7B02">
        <w:rPr>
          <w:rFonts w:ascii="Arial" w:hAnsi="Arial" w:cs="Arial"/>
        </w:rPr>
        <w:t>D</w:t>
      </w:r>
      <w:r>
        <w:rPr>
          <w:rFonts w:ascii="Arial" w:hAnsi="Arial" w:cs="Arial"/>
        </w:rPr>
        <w:t>ie</w:t>
      </w:r>
      <w:r w:rsidRPr="004A7B02">
        <w:rPr>
          <w:rFonts w:ascii="Arial" w:hAnsi="Arial" w:cs="Arial"/>
        </w:rPr>
        <w:t xml:space="preserve"> </w:t>
      </w:r>
      <w:r>
        <w:rPr>
          <w:rFonts w:ascii="Arial" w:hAnsi="Arial" w:cs="Arial"/>
        </w:rPr>
        <w:t>Projektskizze</w:t>
      </w:r>
      <w:r w:rsidR="004A7B02" w:rsidRPr="004A7B02">
        <w:rPr>
          <w:rFonts w:ascii="Arial" w:hAnsi="Arial" w:cs="Arial"/>
        </w:rPr>
        <w:t xml:space="preserve"> </w:t>
      </w:r>
      <w:r w:rsidR="00716608">
        <w:rPr>
          <w:rFonts w:ascii="Arial" w:hAnsi="Arial" w:cs="Arial"/>
        </w:rPr>
        <w:t xml:space="preserve">ist </w:t>
      </w:r>
      <w:r w:rsidR="004A7B02" w:rsidRPr="004A7B02">
        <w:rPr>
          <w:rFonts w:ascii="Arial" w:hAnsi="Arial" w:cs="Arial"/>
        </w:rPr>
        <w:t>im Verhältnis Förderzeitraum und Finanzierung plausibel</w:t>
      </w:r>
      <w:r w:rsidR="00716608">
        <w:rPr>
          <w:rFonts w:ascii="Arial" w:hAnsi="Arial" w:cs="Arial"/>
        </w:rPr>
        <w:t>.</w:t>
      </w:r>
      <w:r w:rsidR="004A7B02" w:rsidRPr="004A7B02">
        <w:rPr>
          <w:rFonts w:ascii="Arial" w:hAnsi="Arial" w:cs="Arial"/>
        </w:rPr>
        <w:t xml:space="preserve"> </w:t>
      </w:r>
    </w:p>
    <w:p w14:paraId="221EE878" w14:textId="77777777" w:rsidR="00913987" w:rsidRPr="004A7B02" w:rsidRDefault="00913987" w:rsidP="00913987">
      <w:pPr>
        <w:pStyle w:val="Listenabsatz"/>
        <w:spacing w:after="0" w:line="240" w:lineRule="auto"/>
        <w:rPr>
          <w:rFonts w:ascii="Arial" w:hAnsi="Arial" w:cs="Arial"/>
        </w:rPr>
      </w:pPr>
    </w:p>
    <w:p w14:paraId="6977374F" w14:textId="4FD73016" w:rsidR="004A7B02" w:rsidRPr="00913987" w:rsidRDefault="004A7B02" w:rsidP="004A7B02">
      <w:pPr>
        <w:rPr>
          <w:rFonts w:cs="Arial"/>
          <w:b/>
          <w:sz w:val="22"/>
          <w:szCs w:val="22"/>
        </w:rPr>
      </w:pPr>
      <w:r w:rsidRPr="00913987">
        <w:rPr>
          <w:rFonts w:cs="Arial"/>
          <w:b/>
          <w:sz w:val="22"/>
          <w:szCs w:val="22"/>
        </w:rPr>
        <w:t>Vorerfahrung des Antragsstellendens und/oder Transfer bereits vorhandener Modelle, Maßnahmen und Materialien</w:t>
      </w:r>
      <w:r w:rsidR="00913987">
        <w:rPr>
          <w:rFonts w:cs="Arial"/>
          <w:b/>
          <w:sz w:val="22"/>
          <w:szCs w:val="22"/>
        </w:rPr>
        <w:t xml:space="preserve"> </w:t>
      </w:r>
      <w:r w:rsidRPr="00913987">
        <w:rPr>
          <w:rFonts w:cs="Arial"/>
          <w:b/>
          <w:sz w:val="22"/>
          <w:szCs w:val="22"/>
        </w:rPr>
        <w:t>(20%)</w:t>
      </w:r>
    </w:p>
    <w:p w14:paraId="79311B07" w14:textId="105A7BE7" w:rsidR="004A7B02" w:rsidRPr="004A7B02" w:rsidRDefault="004A7B02" w:rsidP="00F00288">
      <w:pPr>
        <w:pStyle w:val="Listenabsatz"/>
        <w:numPr>
          <w:ilvl w:val="0"/>
          <w:numId w:val="7"/>
        </w:numPr>
        <w:ind w:left="714" w:hanging="357"/>
        <w:rPr>
          <w:rFonts w:ascii="Arial" w:hAnsi="Arial" w:cs="Arial"/>
        </w:rPr>
      </w:pPr>
      <w:r w:rsidRPr="004A7B02">
        <w:rPr>
          <w:rFonts w:ascii="Arial" w:hAnsi="Arial" w:cs="Arial"/>
        </w:rPr>
        <w:t>Der Antragsstellende hat auch in der Vergangenheit schon Maßnahmen im Bereich der Alphabetisierung und Grundbildung angeboten, hat Erfahrung mit der Zielgruppe</w:t>
      </w:r>
      <w:r w:rsidR="00716608">
        <w:rPr>
          <w:rFonts w:ascii="Arial" w:hAnsi="Arial" w:cs="Arial"/>
        </w:rPr>
        <w:t>.</w:t>
      </w:r>
    </w:p>
    <w:p w14:paraId="7761A425" w14:textId="197E6BC8" w:rsidR="004A7B02" w:rsidRDefault="004A7B02" w:rsidP="00F00288">
      <w:pPr>
        <w:pStyle w:val="Listenabsatz"/>
        <w:numPr>
          <w:ilvl w:val="0"/>
          <w:numId w:val="7"/>
        </w:numPr>
        <w:spacing w:after="0"/>
        <w:ind w:left="714" w:hanging="357"/>
        <w:rPr>
          <w:rFonts w:ascii="Arial" w:hAnsi="Arial" w:cs="Arial"/>
        </w:rPr>
      </w:pPr>
      <w:r w:rsidRPr="004A7B02">
        <w:rPr>
          <w:rFonts w:ascii="Arial" w:hAnsi="Arial" w:cs="Arial"/>
        </w:rPr>
        <w:t>Der Antragsstellende berücksichtigt bewährte Konzept</w:t>
      </w:r>
      <w:r w:rsidR="00CD35F1">
        <w:rPr>
          <w:rFonts w:ascii="Arial" w:hAnsi="Arial" w:cs="Arial"/>
        </w:rPr>
        <w:t>e</w:t>
      </w:r>
      <w:r w:rsidRPr="004A7B02">
        <w:rPr>
          <w:rFonts w:ascii="Arial" w:hAnsi="Arial" w:cs="Arial"/>
        </w:rPr>
        <w:t xml:space="preserve"> und baut darauf auf</w:t>
      </w:r>
      <w:r w:rsidR="00716608">
        <w:rPr>
          <w:rFonts w:ascii="Arial" w:hAnsi="Arial" w:cs="Arial"/>
        </w:rPr>
        <w:t>.</w:t>
      </w:r>
    </w:p>
    <w:p w14:paraId="040A6A65" w14:textId="68853A5B" w:rsidR="00F00288" w:rsidRPr="00750B97" w:rsidRDefault="00F00288" w:rsidP="00F00288">
      <w:pPr>
        <w:pStyle w:val="Listenabsatz"/>
        <w:numPr>
          <w:ilvl w:val="0"/>
          <w:numId w:val="7"/>
        </w:numPr>
        <w:spacing w:after="0"/>
        <w:rPr>
          <w:rFonts w:ascii="Arial" w:hAnsi="Arial" w:cs="Arial"/>
        </w:rPr>
      </w:pPr>
      <w:r w:rsidRPr="00750B97">
        <w:rPr>
          <w:rFonts w:ascii="Arial" w:hAnsi="Arial" w:cs="Arial"/>
        </w:rPr>
        <w:t xml:space="preserve">Der Antragstellende </w:t>
      </w:r>
      <w:r w:rsidR="00CB6A19" w:rsidRPr="00750B97">
        <w:rPr>
          <w:rFonts w:ascii="Arial" w:hAnsi="Arial" w:cs="Arial"/>
        </w:rPr>
        <w:t xml:space="preserve">stellt in der Projektskizze das geplante </w:t>
      </w:r>
      <w:r w:rsidRPr="00750B97">
        <w:rPr>
          <w:rFonts w:ascii="Arial" w:hAnsi="Arial" w:cs="Arial"/>
        </w:rPr>
        <w:t xml:space="preserve">Personal mit </w:t>
      </w:r>
      <w:r w:rsidR="00CB6A19" w:rsidRPr="00750B97">
        <w:rPr>
          <w:rFonts w:ascii="Arial" w:hAnsi="Arial" w:cs="Arial"/>
        </w:rPr>
        <w:t xml:space="preserve">Aufgaben/ Funktionen </w:t>
      </w:r>
      <w:r w:rsidR="00532651" w:rsidRPr="00750B97">
        <w:rPr>
          <w:rFonts w:ascii="Arial" w:hAnsi="Arial" w:cs="Arial"/>
        </w:rPr>
        <w:t>und den zusätzlichen Qualifikationen (neben den in der o.g. ESF Leitlinie genannten Qualifikationen) i</w:t>
      </w:r>
      <w:r w:rsidRPr="00750B97">
        <w:rPr>
          <w:rFonts w:ascii="Arial" w:hAnsi="Arial" w:cs="Arial"/>
        </w:rPr>
        <w:t xml:space="preserve">n Form von Berufserfahrungen und Kenntnissen in der Weiterbildung </w:t>
      </w:r>
      <w:r w:rsidR="00CB6A19" w:rsidRPr="00750B97">
        <w:rPr>
          <w:rFonts w:ascii="Arial" w:hAnsi="Arial" w:cs="Arial"/>
        </w:rPr>
        <w:t>i</w:t>
      </w:r>
      <w:r w:rsidRPr="00750B97">
        <w:rPr>
          <w:rFonts w:ascii="Arial" w:hAnsi="Arial" w:cs="Arial"/>
        </w:rPr>
        <w:t xml:space="preserve">m </w:t>
      </w:r>
      <w:r w:rsidR="00CB6A19" w:rsidRPr="00750B97">
        <w:rPr>
          <w:rFonts w:ascii="Arial" w:hAnsi="Arial" w:cs="Arial"/>
        </w:rPr>
        <w:t xml:space="preserve">Zusammenhang mit </w:t>
      </w:r>
      <w:r w:rsidRPr="00750B97">
        <w:rPr>
          <w:rFonts w:ascii="Arial" w:hAnsi="Arial" w:cs="Arial"/>
        </w:rPr>
        <w:t>Angeboten, Förderinstrumenten, Zusammenarbeit mit Bildungsanbietern und der Erfassung von Kompetenzen</w:t>
      </w:r>
      <w:r w:rsidR="00532651" w:rsidRPr="00750B97">
        <w:rPr>
          <w:rFonts w:ascii="Arial" w:hAnsi="Arial" w:cs="Arial"/>
        </w:rPr>
        <w:t xml:space="preserve"> dar</w:t>
      </w:r>
      <w:r w:rsidRPr="00750B97">
        <w:rPr>
          <w:rFonts w:ascii="Arial" w:hAnsi="Arial" w:cs="Arial"/>
        </w:rPr>
        <w:t>.</w:t>
      </w:r>
    </w:p>
    <w:p w14:paraId="7F61BF72" w14:textId="77777777" w:rsidR="00913987" w:rsidRPr="004A7B02" w:rsidRDefault="00913987" w:rsidP="00913987">
      <w:pPr>
        <w:pStyle w:val="Listenabsatz"/>
        <w:spacing w:after="0" w:line="240" w:lineRule="auto"/>
        <w:rPr>
          <w:rFonts w:ascii="Arial" w:hAnsi="Arial" w:cs="Arial"/>
        </w:rPr>
      </w:pPr>
    </w:p>
    <w:p w14:paraId="33373CB5" w14:textId="2E994A79" w:rsidR="004A7B02" w:rsidRPr="00913987" w:rsidRDefault="004A7B02" w:rsidP="004A7B02">
      <w:pPr>
        <w:rPr>
          <w:rFonts w:cs="Arial"/>
          <w:b/>
          <w:sz w:val="22"/>
          <w:szCs w:val="22"/>
        </w:rPr>
      </w:pPr>
      <w:r w:rsidRPr="00913987">
        <w:rPr>
          <w:rFonts w:cs="Arial"/>
          <w:b/>
          <w:sz w:val="22"/>
          <w:szCs w:val="22"/>
        </w:rPr>
        <w:t xml:space="preserve">Erfüllung der formalen </w:t>
      </w:r>
      <w:r w:rsidR="001529E4">
        <w:rPr>
          <w:rFonts w:cs="Arial"/>
          <w:b/>
          <w:sz w:val="22"/>
          <w:szCs w:val="22"/>
        </w:rPr>
        <w:t>Anforderungen an die Projektskizze</w:t>
      </w:r>
      <w:r w:rsidRPr="00913987">
        <w:rPr>
          <w:rFonts w:cs="Arial"/>
          <w:b/>
          <w:sz w:val="22"/>
          <w:szCs w:val="22"/>
        </w:rPr>
        <w:t xml:space="preserve"> (10 %)</w:t>
      </w:r>
    </w:p>
    <w:p w14:paraId="51F575C8" w14:textId="01DA182C" w:rsidR="004A7B02" w:rsidRPr="004A7B02" w:rsidRDefault="004A7B02" w:rsidP="003A58C3">
      <w:pPr>
        <w:pStyle w:val="Listenabsatz"/>
        <w:numPr>
          <w:ilvl w:val="0"/>
          <w:numId w:val="7"/>
        </w:numPr>
        <w:rPr>
          <w:rFonts w:ascii="Arial" w:hAnsi="Arial" w:cs="Arial"/>
        </w:rPr>
      </w:pPr>
      <w:r w:rsidRPr="003A58C3">
        <w:rPr>
          <w:rFonts w:ascii="Arial" w:hAnsi="Arial" w:cs="Arial"/>
        </w:rPr>
        <w:t>Die Projektskizzen umfassen max. 10 Seiten (DINA4, Schriftart Arial 12, 1,5 zeilig</w:t>
      </w:r>
      <w:r w:rsidR="00716608" w:rsidRPr="003A58C3">
        <w:rPr>
          <w:rFonts w:ascii="Arial" w:hAnsi="Arial" w:cs="Arial"/>
        </w:rPr>
        <w:t>).</w:t>
      </w:r>
    </w:p>
    <w:p w14:paraId="16A064B6" w14:textId="77777777" w:rsidR="00913987" w:rsidRDefault="00913987" w:rsidP="003A58C3">
      <w:pPr>
        <w:rPr>
          <w:rFonts w:cs="Arial"/>
          <w:b/>
        </w:rPr>
      </w:pPr>
    </w:p>
    <w:p w14:paraId="147DFDF3" w14:textId="10E404FF" w:rsidR="004A7B02" w:rsidRPr="00913987" w:rsidRDefault="004A7B02" w:rsidP="00913987">
      <w:pPr>
        <w:rPr>
          <w:rFonts w:cs="Arial"/>
          <w:b/>
          <w:sz w:val="22"/>
          <w:szCs w:val="22"/>
        </w:rPr>
      </w:pPr>
      <w:r w:rsidRPr="00913987">
        <w:rPr>
          <w:rFonts w:cs="Arial"/>
          <w:b/>
          <w:sz w:val="22"/>
          <w:szCs w:val="22"/>
        </w:rPr>
        <w:lastRenderedPageBreak/>
        <w:t>Erkennbarkeit einer plausiblen Nachhaltigkeitsperspektive (10%)</w:t>
      </w:r>
    </w:p>
    <w:p w14:paraId="19EF8B74" w14:textId="1E376E03" w:rsidR="004A7B02" w:rsidRPr="004A7B02" w:rsidRDefault="004A7B02" w:rsidP="00913987">
      <w:pPr>
        <w:pStyle w:val="Listenabsatz"/>
        <w:numPr>
          <w:ilvl w:val="0"/>
          <w:numId w:val="7"/>
        </w:numPr>
        <w:rPr>
          <w:rFonts w:ascii="Arial" w:hAnsi="Arial" w:cs="Arial"/>
          <w:i/>
        </w:rPr>
      </w:pPr>
      <w:r w:rsidRPr="004A7B02">
        <w:rPr>
          <w:rFonts w:ascii="Arial" w:hAnsi="Arial" w:cs="Arial"/>
        </w:rPr>
        <w:t>Es wird dargestellt, wie die im Projekt dargestellten Maßnahmen auch nach Ende der Förderung weitergeführt werden können</w:t>
      </w:r>
      <w:r w:rsidR="00716608">
        <w:rPr>
          <w:rFonts w:ascii="Arial" w:hAnsi="Arial" w:cs="Arial"/>
        </w:rPr>
        <w:t>.</w:t>
      </w:r>
    </w:p>
    <w:p w14:paraId="3A5C81B8" w14:textId="77777777" w:rsidR="004A7B02" w:rsidRPr="00587FA9" w:rsidRDefault="004A7B02" w:rsidP="004A7B02"/>
    <w:p w14:paraId="68D28D62" w14:textId="59E727E9" w:rsidR="00517C57" w:rsidRDefault="00743A50" w:rsidP="00743A50">
      <w:pPr>
        <w:spacing w:line="276" w:lineRule="auto"/>
        <w:jc w:val="both"/>
        <w:rPr>
          <w:rFonts w:cs="Arial"/>
          <w:sz w:val="22"/>
          <w:szCs w:val="22"/>
        </w:rPr>
      </w:pPr>
      <w:r w:rsidRPr="00750B97">
        <w:rPr>
          <w:rFonts w:cs="Arial"/>
          <w:sz w:val="22"/>
          <w:szCs w:val="22"/>
        </w:rPr>
        <w:t>Projekt</w:t>
      </w:r>
      <w:r w:rsidR="00750B97" w:rsidRPr="00750B97">
        <w:rPr>
          <w:rFonts w:cs="Arial"/>
          <w:sz w:val="22"/>
          <w:szCs w:val="22"/>
        </w:rPr>
        <w:t>skizzen</w:t>
      </w:r>
      <w:r w:rsidRPr="00750B97">
        <w:rPr>
          <w:rFonts w:cs="Arial"/>
          <w:sz w:val="22"/>
          <w:szCs w:val="22"/>
        </w:rPr>
        <w:t>, die den aufgeführten Anforderungen nicht entsprechen, können nicht berücksichtigt werden. Die Projekt</w:t>
      </w:r>
      <w:r w:rsidR="00750B97" w:rsidRPr="00750B97">
        <w:rPr>
          <w:rFonts w:cs="Arial"/>
          <w:sz w:val="22"/>
          <w:szCs w:val="22"/>
        </w:rPr>
        <w:t>skizzen</w:t>
      </w:r>
      <w:r w:rsidRPr="00750B97">
        <w:rPr>
          <w:rFonts w:cs="Arial"/>
          <w:sz w:val="22"/>
          <w:szCs w:val="22"/>
        </w:rPr>
        <w:t xml:space="preserve"> werden nach Ablauf der </w:t>
      </w:r>
      <w:r w:rsidR="00750B97" w:rsidRPr="00750B97">
        <w:rPr>
          <w:rFonts w:cs="Arial"/>
          <w:sz w:val="22"/>
          <w:szCs w:val="22"/>
        </w:rPr>
        <w:t>vorgegebenen Fr</w:t>
      </w:r>
      <w:r w:rsidRPr="00750B97">
        <w:rPr>
          <w:rFonts w:cs="Arial"/>
          <w:sz w:val="22"/>
          <w:szCs w:val="22"/>
        </w:rPr>
        <w:t>ist durch einen Bewilligungsausschuss anhand der Projektauswahlkriterien bewertet. Die Projektauswahl erfolgt in einem transparenten, nachvollziehbaren und vollständig dokumentierten Prozess.</w:t>
      </w:r>
    </w:p>
    <w:p w14:paraId="6AC430FE" w14:textId="77777777" w:rsidR="00743A50" w:rsidRPr="00913987" w:rsidRDefault="00743A50" w:rsidP="00743A50">
      <w:pPr>
        <w:spacing w:line="276" w:lineRule="auto"/>
        <w:jc w:val="both"/>
        <w:rPr>
          <w:rFonts w:cs="Arial"/>
          <w:sz w:val="22"/>
          <w:szCs w:val="22"/>
        </w:rPr>
      </w:pPr>
    </w:p>
    <w:p w14:paraId="52955B69" w14:textId="672178E8" w:rsidR="0031433A" w:rsidRDefault="00517C57" w:rsidP="00231CA9">
      <w:pPr>
        <w:spacing w:line="276" w:lineRule="auto"/>
        <w:jc w:val="both"/>
        <w:rPr>
          <w:rFonts w:cs="Arial"/>
          <w:bCs/>
          <w:sz w:val="22"/>
          <w:szCs w:val="22"/>
        </w:rPr>
      </w:pPr>
      <w:r w:rsidRPr="00913987">
        <w:rPr>
          <w:rFonts w:cs="Arial"/>
          <w:sz w:val="22"/>
          <w:szCs w:val="22"/>
        </w:rPr>
        <w:t>Zur Vorbereitung der Antragsstellung bietet das Hessische Kultusministerium (Fachreferat III.B.3) in Zusammenarbeit mit der W</w:t>
      </w:r>
      <w:r w:rsidR="00CD35F1">
        <w:rPr>
          <w:rFonts w:cs="Arial"/>
          <w:sz w:val="22"/>
          <w:szCs w:val="22"/>
        </w:rPr>
        <w:t>irtschafts-und Infrastrukturb</w:t>
      </w:r>
      <w:r w:rsidRPr="00913987">
        <w:rPr>
          <w:rFonts w:cs="Arial"/>
          <w:sz w:val="22"/>
          <w:szCs w:val="22"/>
        </w:rPr>
        <w:t xml:space="preserve">ank </w:t>
      </w:r>
      <w:r w:rsidR="00AE7E7C">
        <w:rPr>
          <w:rFonts w:cs="Arial"/>
          <w:sz w:val="22"/>
          <w:szCs w:val="22"/>
        </w:rPr>
        <w:t xml:space="preserve">Hessen </w:t>
      </w:r>
      <w:r w:rsidRPr="00913987">
        <w:rPr>
          <w:rFonts w:cs="Arial"/>
          <w:sz w:val="22"/>
          <w:szCs w:val="22"/>
        </w:rPr>
        <w:t xml:space="preserve">eine Informationsveranstaltung an. Interessierten Trägern wird die Teilnahme dringend empfohlen. Der Termin wird rechtzeitig auf der Seite </w:t>
      </w:r>
      <w:hyperlink r:id="rId14" w:history="1">
        <w:r w:rsidRPr="00913987">
          <w:rPr>
            <w:rStyle w:val="Hyperlink"/>
            <w:rFonts w:cs="Arial"/>
            <w:sz w:val="22"/>
            <w:szCs w:val="22"/>
          </w:rPr>
          <w:t>www.esf-hessen.de</w:t>
        </w:r>
      </w:hyperlink>
      <w:r w:rsidRPr="00913987">
        <w:rPr>
          <w:rFonts w:cs="Arial"/>
          <w:sz w:val="22"/>
          <w:szCs w:val="22"/>
        </w:rPr>
        <w:t xml:space="preserve"> veröffentlicht.</w:t>
      </w:r>
    </w:p>
    <w:p w14:paraId="393E07F4" w14:textId="77777777" w:rsidR="0031433A" w:rsidRPr="00F22E97" w:rsidRDefault="0031433A">
      <w:pPr>
        <w:autoSpaceDE w:val="0"/>
        <w:autoSpaceDN w:val="0"/>
        <w:adjustRightInd w:val="0"/>
        <w:rPr>
          <w:rFonts w:cs="Arial"/>
          <w:bCs/>
          <w:sz w:val="22"/>
          <w:szCs w:val="22"/>
        </w:rPr>
      </w:pPr>
    </w:p>
    <w:sectPr w:rsidR="0031433A" w:rsidRPr="00F22E97" w:rsidSect="0031433A">
      <w:headerReference w:type="default" r:id="rId15"/>
      <w:footerReference w:type="defaul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675DF" w14:textId="77777777" w:rsidR="00846296" w:rsidRDefault="00846296">
      <w:r>
        <w:separator/>
      </w:r>
    </w:p>
  </w:endnote>
  <w:endnote w:type="continuationSeparator" w:id="0">
    <w:p w14:paraId="661263BD" w14:textId="77777777" w:rsidR="00846296" w:rsidRDefault="0084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55002"/>
      <w:docPartObj>
        <w:docPartGallery w:val="Page Numbers (Bottom of Page)"/>
        <w:docPartUnique/>
      </w:docPartObj>
    </w:sdtPr>
    <w:sdtEndPr>
      <w:rPr>
        <w:rFonts w:cs="Arial"/>
        <w:sz w:val="20"/>
      </w:rPr>
    </w:sdtEndPr>
    <w:sdtContent>
      <w:p w14:paraId="5F53B785" w14:textId="5564CC93" w:rsidR="00376B18" w:rsidRPr="00024160" w:rsidRDefault="00376B18">
        <w:pPr>
          <w:pStyle w:val="Fuzeile"/>
          <w:jc w:val="center"/>
          <w:rPr>
            <w:rFonts w:cs="Arial"/>
            <w:sz w:val="20"/>
          </w:rPr>
        </w:pPr>
        <w:r w:rsidRPr="00024160">
          <w:rPr>
            <w:rFonts w:cs="Arial"/>
            <w:sz w:val="20"/>
          </w:rPr>
          <w:fldChar w:fldCharType="begin"/>
        </w:r>
        <w:r w:rsidRPr="00024160">
          <w:rPr>
            <w:rFonts w:cs="Arial"/>
            <w:sz w:val="20"/>
          </w:rPr>
          <w:instrText>PAGE   \* MERGEFORMAT</w:instrText>
        </w:r>
        <w:r w:rsidRPr="00024160">
          <w:rPr>
            <w:rFonts w:cs="Arial"/>
            <w:sz w:val="20"/>
          </w:rPr>
          <w:fldChar w:fldCharType="separate"/>
        </w:r>
        <w:r w:rsidR="009B6939">
          <w:rPr>
            <w:rFonts w:cs="Arial"/>
            <w:noProof/>
            <w:sz w:val="20"/>
          </w:rPr>
          <w:t>5</w:t>
        </w:r>
        <w:r w:rsidRPr="00024160">
          <w:rPr>
            <w:rFonts w:cs="Arial"/>
            <w:sz w:val="20"/>
          </w:rPr>
          <w:fldChar w:fldCharType="end"/>
        </w:r>
      </w:p>
    </w:sdtContent>
  </w:sdt>
  <w:p w14:paraId="29B45B22" w14:textId="77777777" w:rsidR="00376B18" w:rsidRDefault="00376B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4F4D" w14:textId="77777777" w:rsidR="00846296" w:rsidRDefault="00846296">
      <w:r>
        <w:separator/>
      </w:r>
    </w:p>
  </w:footnote>
  <w:footnote w:type="continuationSeparator" w:id="0">
    <w:p w14:paraId="40F462FA" w14:textId="77777777" w:rsidR="00846296" w:rsidRDefault="0084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5DB8" w14:textId="2A13E861" w:rsidR="0031433A" w:rsidRDefault="0031433A" w:rsidP="0031433A">
    <w:pPr>
      <w:pStyle w:val="Kopfzeile"/>
      <w:tabs>
        <w:tab w:val="clear" w:pos="9072"/>
      </w:tabs>
    </w:pPr>
    <w:r w:rsidRPr="00816465">
      <w:rPr>
        <w:rFonts w:eastAsia="Calibri" w:cs="Arial"/>
        <w:b/>
        <w:noProof/>
        <w:sz w:val="20"/>
        <w:szCs w:val="20"/>
      </w:rPr>
      <w:drawing>
        <wp:anchor distT="0" distB="0" distL="114300" distR="114300" simplePos="0" relativeHeight="251661312" behindDoc="0" locked="0" layoutInCell="1" allowOverlap="1" wp14:anchorId="1E4152D0" wp14:editId="41733005">
          <wp:simplePos x="0" y="0"/>
          <wp:positionH relativeFrom="margin">
            <wp:posOffset>3348355</wp:posOffset>
          </wp:positionH>
          <wp:positionV relativeFrom="paragraph">
            <wp:posOffset>-46355</wp:posOffset>
          </wp:positionV>
          <wp:extent cx="1962150" cy="410845"/>
          <wp:effectExtent l="0" t="0" r="0" b="8255"/>
          <wp:wrapThrough wrapText="bothSides">
            <wp:wrapPolygon edited="0">
              <wp:start x="0" y="0"/>
              <wp:lineTo x="0" y="21032"/>
              <wp:lineTo x="21390" y="21032"/>
              <wp:lineTo x="21390" y="0"/>
              <wp:lineTo x="0" y="0"/>
            </wp:wrapPolygon>
          </wp:wrapThrough>
          <wp:docPr id="6" name="Grafik 6" descr="C:\Users\ht35074\Desktop\co-funded_de\Horizontal\JPEG\DE Kofinanziert von der Europäischen Unio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35074\Desktop\co-funded_de\Horizontal\JPEG\DE Kofinanziert von der Europäischen Union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4D74">
      <w:rPr>
        <w:rFonts w:cs="Arial"/>
        <w:noProof/>
        <w:sz w:val="20"/>
        <w:szCs w:val="20"/>
      </w:rPr>
      <w:drawing>
        <wp:anchor distT="0" distB="0" distL="114300" distR="114300" simplePos="0" relativeHeight="251659264" behindDoc="0" locked="0" layoutInCell="1" allowOverlap="1" wp14:anchorId="1083F6C0" wp14:editId="6187AABD">
          <wp:simplePos x="0" y="0"/>
          <wp:positionH relativeFrom="margin">
            <wp:posOffset>5678805</wp:posOffset>
          </wp:positionH>
          <wp:positionV relativeFrom="topMargin">
            <wp:posOffset>240665</wp:posOffset>
          </wp:positionV>
          <wp:extent cx="424768" cy="557530"/>
          <wp:effectExtent l="0" t="0" r="0" b="0"/>
          <wp:wrapNone/>
          <wp:docPr id="5" name="Bild 2"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RGB"/>
                  <pic:cNvPicPr>
                    <a:picLocks noChangeAspect="1" noChangeArrowheads="1"/>
                  </pic:cNvPicPr>
                </pic:nvPicPr>
                <pic:blipFill>
                  <a:blip r:embed="rId2"/>
                  <a:srcRect/>
                  <a:stretch>
                    <a:fillRect/>
                  </a:stretch>
                </pic:blipFill>
                <pic:spPr bwMode="auto">
                  <a:xfrm>
                    <a:off x="0" y="0"/>
                    <a:ext cx="424768" cy="55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B8DB6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CFB5849"/>
    <w:multiLevelType w:val="hybridMultilevel"/>
    <w:tmpl w:val="C136D5F0"/>
    <w:lvl w:ilvl="0" w:tplc="6EBEEF3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D70DB0"/>
    <w:multiLevelType w:val="hybridMultilevel"/>
    <w:tmpl w:val="7E26EEEA"/>
    <w:lvl w:ilvl="0" w:tplc="50A0696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4466F4"/>
    <w:multiLevelType w:val="hybridMultilevel"/>
    <w:tmpl w:val="715AE3D0"/>
    <w:lvl w:ilvl="0" w:tplc="1EDAF4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F374B3"/>
    <w:multiLevelType w:val="hybridMultilevel"/>
    <w:tmpl w:val="4198D232"/>
    <w:lvl w:ilvl="0" w:tplc="45343466">
      <w:start w:val="1"/>
      <w:numFmt w:val="lowerLetter"/>
      <w:pStyle w:val="TextEinzug"/>
      <w:lvlText w:val="%1)"/>
      <w:lvlJc w:val="left"/>
      <w:pPr>
        <w:tabs>
          <w:tab w:val="num" w:pos="1437"/>
        </w:tabs>
        <w:ind w:left="1077" w:firstLine="0"/>
      </w:pPr>
      <w:rPr>
        <w:rFonts w:hint="default"/>
      </w:rPr>
    </w:lvl>
    <w:lvl w:ilvl="1" w:tplc="04070019" w:tentative="1">
      <w:start w:val="1"/>
      <w:numFmt w:val="lowerLetter"/>
      <w:lvlText w:val="%2."/>
      <w:lvlJc w:val="left"/>
      <w:pPr>
        <w:tabs>
          <w:tab w:val="num" w:pos="2517"/>
        </w:tabs>
        <w:ind w:left="2517" w:hanging="360"/>
      </w:pPr>
    </w:lvl>
    <w:lvl w:ilvl="2" w:tplc="0407001B" w:tentative="1">
      <w:start w:val="1"/>
      <w:numFmt w:val="lowerRoman"/>
      <w:lvlText w:val="%3."/>
      <w:lvlJc w:val="right"/>
      <w:pPr>
        <w:tabs>
          <w:tab w:val="num" w:pos="3237"/>
        </w:tabs>
        <w:ind w:left="3237" w:hanging="180"/>
      </w:pPr>
    </w:lvl>
    <w:lvl w:ilvl="3" w:tplc="0407000F" w:tentative="1">
      <w:start w:val="1"/>
      <w:numFmt w:val="decimal"/>
      <w:lvlText w:val="%4."/>
      <w:lvlJc w:val="left"/>
      <w:pPr>
        <w:tabs>
          <w:tab w:val="num" w:pos="3957"/>
        </w:tabs>
        <w:ind w:left="3957" w:hanging="360"/>
      </w:pPr>
    </w:lvl>
    <w:lvl w:ilvl="4" w:tplc="04070019" w:tentative="1">
      <w:start w:val="1"/>
      <w:numFmt w:val="lowerLetter"/>
      <w:lvlText w:val="%5."/>
      <w:lvlJc w:val="left"/>
      <w:pPr>
        <w:tabs>
          <w:tab w:val="num" w:pos="4677"/>
        </w:tabs>
        <w:ind w:left="4677" w:hanging="360"/>
      </w:pPr>
    </w:lvl>
    <w:lvl w:ilvl="5" w:tplc="0407001B" w:tentative="1">
      <w:start w:val="1"/>
      <w:numFmt w:val="lowerRoman"/>
      <w:lvlText w:val="%6."/>
      <w:lvlJc w:val="right"/>
      <w:pPr>
        <w:tabs>
          <w:tab w:val="num" w:pos="5397"/>
        </w:tabs>
        <w:ind w:left="5397" w:hanging="180"/>
      </w:pPr>
    </w:lvl>
    <w:lvl w:ilvl="6" w:tplc="0407000F" w:tentative="1">
      <w:start w:val="1"/>
      <w:numFmt w:val="decimal"/>
      <w:lvlText w:val="%7."/>
      <w:lvlJc w:val="left"/>
      <w:pPr>
        <w:tabs>
          <w:tab w:val="num" w:pos="6117"/>
        </w:tabs>
        <w:ind w:left="6117" w:hanging="360"/>
      </w:pPr>
    </w:lvl>
    <w:lvl w:ilvl="7" w:tplc="04070019" w:tentative="1">
      <w:start w:val="1"/>
      <w:numFmt w:val="lowerLetter"/>
      <w:lvlText w:val="%8."/>
      <w:lvlJc w:val="left"/>
      <w:pPr>
        <w:tabs>
          <w:tab w:val="num" w:pos="6837"/>
        </w:tabs>
        <w:ind w:left="6837" w:hanging="360"/>
      </w:pPr>
    </w:lvl>
    <w:lvl w:ilvl="8" w:tplc="0407001B" w:tentative="1">
      <w:start w:val="1"/>
      <w:numFmt w:val="lowerRoman"/>
      <w:lvlText w:val="%9."/>
      <w:lvlJc w:val="right"/>
      <w:pPr>
        <w:tabs>
          <w:tab w:val="num" w:pos="7557"/>
        </w:tabs>
        <w:ind w:left="7557" w:hanging="180"/>
      </w:pPr>
    </w:lvl>
  </w:abstractNum>
  <w:abstractNum w:abstractNumId="5" w15:restartNumberingAfterBreak="0">
    <w:nsid w:val="4EC765E4"/>
    <w:multiLevelType w:val="hybridMultilevel"/>
    <w:tmpl w:val="364C6930"/>
    <w:lvl w:ilvl="0" w:tplc="04070001">
      <w:start w:val="1"/>
      <w:numFmt w:val="bullet"/>
      <w:lvlText w:val=""/>
      <w:lvlJc w:val="left"/>
      <w:pPr>
        <w:tabs>
          <w:tab w:val="num" w:pos="1437"/>
        </w:tabs>
        <w:ind w:left="1437" w:hanging="360"/>
      </w:pPr>
      <w:rPr>
        <w:rFonts w:ascii="Symbol" w:hAnsi="Symbol" w:hint="default"/>
      </w:rPr>
    </w:lvl>
    <w:lvl w:ilvl="1" w:tplc="04070003" w:tentative="1">
      <w:start w:val="1"/>
      <w:numFmt w:val="bullet"/>
      <w:lvlText w:val="o"/>
      <w:lvlJc w:val="left"/>
      <w:pPr>
        <w:tabs>
          <w:tab w:val="num" w:pos="2157"/>
        </w:tabs>
        <w:ind w:left="2157" w:hanging="360"/>
      </w:pPr>
      <w:rPr>
        <w:rFonts w:ascii="Courier New" w:hAnsi="Courier New" w:hint="default"/>
      </w:rPr>
    </w:lvl>
    <w:lvl w:ilvl="2" w:tplc="D5C0E224">
      <w:start w:val="1"/>
      <w:numFmt w:val="bullet"/>
      <w:pStyle w:val="UnterAufz"/>
      <w:lvlText w:val=""/>
      <w:lvlJc w:val="left"/>
      <w:pPr>
        <w:tabs>
          <w:tab w:val="num" w:pos="2877"/>
        </w:tabs>
        <w:ind w:left="2877" w:hanging="360"/>
      </w:pPr>
      <w:rPr>
        <w:rFonts w:ascii="Wingdings" w:hAnsi="Wingdings" w:hint="default"/>
      </w:rPr>
    </w:lvl>
    <w:lvl w:ilvl="3" w:tplc="04070001" w:tentative="1">
      <w:start w:val="1"/>
      <w:numFmt w:val="bullet"/>
      <w:lvlText w:val=""/>
      <w:lvlJc w:val="left"/>
      <w:pPr>
        <w:tabs>
          <w:tab w:val="num" w:pos="3597"/>
        </w:tabs>
        <w:ind w:left="3597" w:hanging="360"/>
      </w:pPr>
      <w:rPr>
        <w:rFonts w:ascii="Symbol" w:hAnsi="Symbol" w:hint="default"/>
      </w:rPr>
    </w:lvl>
    <w:lvl w:ilvl="4" w:tplc="04070003" w:tentative="1">
      <w:start w:val="1"/>
      <w:numFmt w:val="bullet"/>
      <w:lvlText w:val="o"/>
      <w:lvlJc w:val="left"/>
      <w:pPr>
        <w:tabs>
          <w:tab w:val="num" w:pos="4317"/>
        </w:tabs>
        <w:ind w:left="4317" w:hanging="360"/>
      </w:pPr>
      <w:rPr>
        <w:rFonts w:ascii="Courier New" w:hAnsi="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6" w15:restartNumberingAfterBreak="0">
    <w:nsid w:val="57EE1961"/>
    <w:multiLevelType w:val="hybridMultilevel"/>
    <w:tmpl w:val="89DA0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ED181F"/>
    <w:multiLevelType w:val="hybridMultilevel"/>
    <w:tmpl w:val="0DBE8A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FE8303A"/>
    <w:multiLevelType w:val="hybridMultilevel"/>
    <w:tmpl w:val="1CE2577A"/>
    <w:lvl w:ilvl="0" w:tplc="4B08C54A">
      <w:start w:val="1"/>
      <w:numFmt w:val="bullet"/>
      <w:pStyle w:val="AufzhlungKlei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3"/>
  </w:num>
  <w:num w:numId="6">
    <w:abstractNumId w:val="6"/>
  </w:num>
  <w:num w:numId="7">
    <w:abstractNumId w:val="2"/>
  </w:num>
  <w:num w:numId="8">
    <w:abstractNumId w:val="7"/>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autoHyphenation/>
  <w:hyphenationZone w:val="425"/>
  <w:drawingGridHorizontalSpacing w:val="120"/>
  <w:displayHorizontalDrawingGridEvery w:val="2"/>
  <w:noPunctuationKerning/>
  <w:characterSpacingControl w:val="doNotCompress"/>
  <w:hdrShapeDefaults>
    <o:shapedefaults v:ext="edit" spidmax="8193" fillcolor="silver" strokecolor="white">
      <v:fill color="silver"/>
      <v:stroke color="white" weight="0"/>
      <o:colormru v:ext="edit" colors="#ff9,#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4C"/>
    <w:rsid w:val="000017E5"/>
    <w:rsid w:val="0000218F"/>
    <w:rsid w:val="00006013"/>
    <w:rsid w:val="00006864"/>
    <w:rsid w:val="00006C69"/>
    <w:rsid w:val="0000761C"/>
    <w:rsid w:val="00010C94"/>
    <w:rsid w:val="000110EA"/>
    <w:rsid w:val="000131A8"/>
    <w:rsid w:val="00013935"/>
    <w:rsid w:val="00014D74"/>
    <w:rsid w:val="000164BE"/>
    <w:rsid w:val="0001662C"/>
    <w:rsid w:val="00016EA5"/>
    <w:rsid w:val="00021F6F"/>
    <w:rsid w:val="00023B8B"/>
    <w:rsid w:val="000251E2"/>
    <w:rsid w:val="00025730"/>
    <w:rsid w:val="0002665B"/>
    <w:rsid w:val="00030B3C"/>
    <w:rsid w:val="00030F2F"/>
    <w:rsid w:val="00033800"/>
    <w:rsid w:val="00033B2C"/>
    <w:rsid w:val="000352F6"/>
    <w:rsid w:val="00036724"/>
    <w:rsid w:val="000400ED"/>
    <w:rsid w:val="00040235"/>
    <w:rsid w:val="000402D0"/>
    <w:rsid w:val="0004196D"/>
    <w:rsid w:val="00041989"/>
    <w:rsid w:val="00042577"/>
    <w:rsid w:val="0004277D"/>
    <w:rsid w:val="00042C8D"/>
    <w:rsid w:val="00042D5A"/>
    <w:rsid w:val="000435CC"/>
    <w:rsid w:val="00043670"/>
    <w:rsid w:val="000446F9"/>
    <w:rsid w:val="00046881"/>
    <w:rsid w:val="00047D2D"/>
    <w:rsid w:val="00050A8A"/>
    <w:rsid w:val="00051BAC"/>
    <w:rsid w:val="000523FE"/>
    <w:rsid w:val="000543F7"/>
    <w:rsid w:val="00057F30"/>
    <w:rsid w:val="000630A9"/>
    <w:rsid w:val="00064A4F"/>
    <w:rsid w:val="00064CCA"/>
    <w:rsid w:val="00065326"/>
    <w:rsid w:val="00065393"/>
    <w:rsid w:val="000676D0"/>
    <w:rsid w:val="000677B8"/>
    <w:rsid w:val="00067E6E"/>
    <w:rsid w:val="00067F6C"/>
    <w:rsid w:val="00071EEB"/>
    <w:rsid w:val="00072026"/>
    <w:rsid w:val="00073252"/>
    <w:rsid w:val="00073A5B"/>
    <w:rsid w:val="000750BD"/>
    <w:rsid w:val="000768F4"/>
    <w:rsid w:val="00077894"/>
    <w:rsid w:val="000827CF"/>
    <w:rsid w:val="00082B76"/>
    <w:rsid w:val="000846D3"/>
    <w:rsid w:val="0008749A"/>
    <w:rsid w:val="00087CA7"/>
    <w:rsid w:val="000916EC"/>
    <w:rsid w:val="00092CF3"/>
    <w:rsid w:val="000957A8"/>
    <w:rsid w:val="0009705A"/>
    <w:rsid w:val="000A0395"/>
    <w:rsid w:val="000A1E17"/>
    <w:rsid w:val="000A2CF5"/>
    <w:rsid w:val="000A4436"/>
    <w:rsid w:val="000A4F85"/>
    <w:rsid w:val="000B0632"/>
    <w:rsid w:val="000B0FA4"/>
    <w:rsid w:val="000B1605"/>
    <w:rsid w:val="000B2B30"/>
    <w:rsid w:val="000B3034"/>
    <w:rsid w:val="000B3502"/>
    <w:rsid w:val="000B5D91"/>
    <w:rsid w:val="000C429F"/>
    <w:rsid w:val="000C4406"/>
    <w:rsid w:val="000C46F5"/>
    <w:rsid w:val="000C6041"/>
    <w:rsid w:val="000C6B43"/>
    <w:rsid w:val="000D2408"/>
    <w:rsid w:val="000D29BE"/>
    <w:rsid w:val="000D3D26"/>
    <w:rsid w:val="000D54C2"/>
    <w:rsid w:val="000D5B26"/>
    <w:rsid w:val="000D6189"/>
    <w:rsid w:val="000E0433"/>
    <w:rsid w:val="000E08AD"/>
    <w:rsid w:val="000E0A9C"/>
    <w:rsid w:val="000E47C0"/>
    <w:rsid w:val="000E5BB3"/>
    <w:rsid w:val="000E7B54"/>
    <w:rsid w:val="000F3109"/>
    <w:rsid w:val="000F3CBB"/>
    <w:rsid w:val="000F3D32"/>
    <w:rsid w:val="000F464B"/>
    <w:rsid w:val="000F4BF4"/>
    <w:rsid w:val="000F5C1B"/>
    <w:rsid w:val="000F6831"/>
    <w:rsid w:val="000F6C13"/>
    <w:rsid w:val="000F75F6"/>
    <w:rsid w:val="001039B4"/>
    <w:rsid w:val="00104146"/>
    <w:rsid w:val="00105471"/>
    <w:rsid w:val="00107BED"/>
    <w:rsid w:val="001128A9"/>
    <w:rsid w:val="00113C77"/>
    <w:rsid w:val="00113D4A"/>
    <w:rsid w:val="0011557E"/>
    <w:rsid w:val="00116835"/>
    <w:rsid w:val="0012086F"/>
    <w:rsid w:val="00121533"/>
    <w:rsid w:val="001221A7"/>
    <w:rsid w:val="0012258F"/>
    <w:rsid w:val="00123F0D"/>
    <w:rsid w:val="00124497"/>
    <w:rsid w:val="00124AB3"/>
    <w:rsid w:val="001311E9"/>
    <w:rsid w:val="0013131D"/>
    <w:rsid w:val="00132882"/>
    <w:rsid w:val="00136014"/>
    <w:rsid w:val="00136247"/>
    <w:rsid w:val="001362D0"/>
    <w:rsid w:val="00140E29"/>
    <w:rsid w:val="00141A41"/>
    <w:rsid w:val="00141F96"/>
    <w:rsid w:val="00143F94"/>
    <w:rsid w:val="00144ACD"/>
    <w:rsid w:val="00150616"/>
    <w:rsid w:val="001513D8"/>
    <w:rsid w:val="001515F8"/>
    <w:rsid w:val="00151909"/>
    <w:rsid w:val="00151D40"/>
    <w:rsid w:val="001529E4"/>
    <w:rsid w:val="00154E0F"/>
    <w:rsid w:val="001575C0"/>
    <w:rsid w:val="00157F1B"/>
    <w:rsid w:val="00162110"/>
    <w:rsid w:val="001631C6"/>
    <w:rsid w:val="001642D3"/>
    <w:rsid w:val="00165210"/>
    <w:rsid w:val="001658C3"/>
    <w:rsid w:val="0016675D"/>
    <w:rsid w:val="00166911"/>
    <w:rsid w:val="00167204"/>
    <w:rsid w:val="00167B8E"/>
    <w:rsid w:val="001713B6"/>
    <w:rsid w:val="00173179"/>
    <w:rsid w:val="0017386F"/>
    <w:rsid w:val="0017440B"/>
    <w:rsid w:val="00175BF4"/>
    <w:rsid w:val="00176E44"/>
    <w:rsid w:val="00182837"/>
    <w:rsid w:val="00182BC3"/>
    <w:rsid w:val="001835DD"/>
    <w:rsid w:val="0018382F"/>
    <w:rsid w:val="00184F88"/>
    <w:rsid w:val="001879AC"/>
    <w:rsid w:val="00191AAC"/>
    <w:rsid w:val="00192066"/>
    <w:rsid w:val="001921E7"/>
    <w:rsid w:val="00192F88"/>
    <w:rsid w:val="0019516B"/>
    <w:rsid w:val="0019610B"/>
    <w:rsid w:val="0019718D"/>
    <w:rsid w:val="001A1698"/>
    <w:rsid w:val="001A2CDD"/>
    <w:rsid w:val="001A3C8C"/>
    <w:rsid w:val="001A4563"/>
    <w:rsid w:val="001A46DC"/>
    <w:rsid w:val="001A4FD2"/>
    <w:rsid w:val="001A6693"/>
    <w:rsid w:val="001A7F18"/>
    <w:rsid w:val="001B0B1C"/>
    <w:rsid w:val="001B2B97"/>
    <w:rsid w:val="001B36B0"/>
    <w:rsid w:val="001B5D16"/>
    <w:rsid w:val="001B748D"/>
    <w:rsid w:val="001B7DC6"/>
    <w:rsid w:val="001B7DF1"/>
    <w:rsid w:val="001C06AD"/>
    <w:rsid w:val="001C08E5"/>
    <w:rsid w:val="001C0C08"/>
    <w:rsid w:val="001C0E2B"/>
    <w:rsid w:val="001C0E9E"/>
    <w:rsid w:val="001C1DEE"/>
    <w:rsid w:val="001C34EA"/>
    <w:rsid w:val="001C4F0C"/>
    <w:rsid w:val="001C5B54"/>
    <w:rsid w:val="001C73C9"/>
    <w:rsid w:val="001D002C"/>
    <w:rsid w:val="001D0F03"/>
    <w:rsid w:val="001D12A9"/>
    <w:rsid w:val="001D4267"/>
    <w:rsid w:val="001D4A6E"/>
    <w:rsid w:val="001D5064"/>
    <w:rsid w:val="001D5DD7"/>
    <w:rsid w:val="001D60B1"/>
    <w:rsid w:val="001E1048"/>
    <w:rsid w:val="001E2B35"/>
    <w:rsid w:val="001E4639"/>
    <w:rsid w:val="001E47BA"/>
    <w:rsid w:val="001E53E3"/>
    <w:rsid w:val="001E5B8F"/>
    <w:rsid w:val="001F1E44"/>
    <w:rsid w:val="001F24F0"/>
    <w:rsid w:val="001F2DAD"/>
    <w:rsid w:val="001F32B8"/>
    <w:rsid w:val="001F48F2"/>
    <w:rsid w:val="001F5804"/>
    <w:rsid w:val="001F639C"/>
    <w:rsid w:val="001F70F9"/>
    <w:rsid w:val="002000E9"/>
    <w:rsid w:val="002004E7"/>
    <w:rsid w:val="00200648"/>
    <w:rsid w:val="00201C47"/>
    <w:rsid w:val="00207AB9"/>
    <w:rsid w:val="002165D4"/>
    <w:rsid w:val="0022121D"/>
    <w:rsid w:val="0022270B"/>
    <w:rsid w:val="002238BD"/>
    <w:rsid w:val="00225BA9"/>
    <w:rsid w:val="00225C09"/>
    <w:rsid w:val="002265E0"/>
    <w:rsid w:val="00227E6D"/>
    <w:rsid w:val="002311B4"/>
    <w:rsid w:val="0023144D"/>
    <w:rsid w:val="00231C2C"/>
    <w:rsid w:val="00231CA9"/>
    <w:rsid w:val="002328DC"/>
    <w:rsid w:val="0023599D"/>
    <w:rsid w:val="00235D91"/>
    <w:rsid w:val="00236A76"/>
    <w:rsid w:val="0023742C"/>
    <w:rsid w:val="00237F1F"/>
    <w:rsid w:val="00240AAB"/>
    <w:rsid w:val="002431B7"/>
    <w:rsid w:val="0024336D"/>
    <w:rsid w:val="00243595"/>
    <w:rsid w:val="0024420B"/>
    <w:rsid w:val="00245311"/>
    <w:rsid w:val="00245B84"/>
    <w:rsid w:val="00247647"/>
    <w:rsid w:val="00247976"/>
    <w:rsid w:val="00247E1F"/>
    <w:rsid w:val="00253210"/>
    <w:rsid w:val="002567E8"/>
    <w:rsid w:val="0025773D"/>
    <w:rsid w:val="00257D1F"/>
    <w:rsid w:val="00261456"/>
    <w:rsid w:val="00261AF7"/>
    <w:rsid w:val="00262027"/>
    <w:rsid w:val="00262DD6"/>
    <w:rsid w:val="002644E4"/>
    <w:rsid w:val="002661AD"/>
    <w:rsid w:val="002666C8"/>
    <w:rsid w:val="00267AD5"/>
    <w:rsid w:val="00267C11"/>
    <w:rsid w:val="002722CA"/>
    <w:rsid w:val="00273AE1"/>
    <w:rsid w:val="00274426"/>
    <w:rsid w:val="002753ED"/>
    <w:rsid w:val="002754DE"/>
    <w:rsid w:val="00280C26"/>
    <w:rsid w:val="0028178A"/>
    <w:rsid w:val="00281EB1"/>
    <w:rsid w:val="00282850"/>
    <w:rsid w:val="00282C13"/>
    <w:rsid w:val="0028318B"/>
    <w:rsid w:val="00284B1B"/>
    <w:rsid w:val="002862EA"/>
    <w:rsid w:val="002901B2"/>
    <w:rsid w:val="0029159C"/>
    <w:rsid w:val="00294407"/>
    <w:rsid w:val="00296911"/>
    <w:rsid w:val="002978D5"/>
    <w:rsid w:val="002A2A91"/>
    <w:rsid w:val="002A4EDB"/>
    <w:rsid w:val="002A6178"/>
    <w:rsid w:val="002A7979"/>
    <w:rsid w:val="002B016F"/>
    <w:rsid w:val="002B0DD5"/>
    <w:rsid w:val="002B10A2"/>
    <w:rsid w:val="002B3C3D"/>
    <w:rsid w:val="002C0A51"/>
    <w:rsid w:val="002C0E9B"/>
    <w:rsid w:val="002C17B2"/>
    <w:rsid w:val="002C1C67"/>
    <w:rsid w:val="002C308F"/>
    <w:rsid w:val="002C65FB"/>
    <w:rsid w:val="002D1CA3"/>
    <w:rsid w:val="002D2F3A"/>
    <w:rsid w:val="002D3E5E"/>
    <w:rsid w:val="002D53C9"/>
    <w:rsid w:val="002D5FB2"/>
    <w:rsid w:val="002D6430"/>
    <w:rsid w:val="002D6588"/>
    <w:rsid w:val="002D7B30"/>
    <w:rsid w:val="002E171E"/>
    <w:rsid w:val="002E1AC2"/>
    <w:rsid w:val="002E1B55"/>
    <w:rsid w:val="002E3093"/>
    <w:rsid w:val="002E5B76"/>
    <w:rsid w:val="002F0776"/>
    <w:rsid w:val="002F1B7D"/>
    <w:rsid w:val="002F2354"/>
    <w:rsid w:val="002F2B1F"/>
    <w:rsid w:val="002F4356"/>
    <w:rsid w:val="002F5904"/>
    <w:rsid w:val="002F5EC0"/>
    <w:rsid w:val="002F5F6B"/>
    <w:rsid w:val="002F6720"/>
    <w:rsid w:val="002F7A01"/>
    <w:rsid w:val="00300010"/>
    <w:rsid w:val="00304D1F"/>
    <w:rsid w:val="00306022"/>
    <w:rsid w:val="003100A4"/>
    <w:rsid w:val="0031077E"/>
    <w:rsid w:val="003109CB"/>
    <w:rsid w:val="00310FF4"/>
    <w:rsid w:val="003114EB"/>
    <w:rsid w:val="00311835"/>
    <w:rsid w:val="003118E2"/>
    <w:rsid w:val="00311A45"/>
    <w:rsid w:val="00311DFB"/>
    <w:rsid w:val="00313ECB"/>
    <w:rsid w:val="0031433A"/>
    <w:rsid w:val="00314D5E"/>
    <w:rsid w:val="00320D51"/>
    <w:rsid w:val="00320FF9"/>
    <w:rsid w:val="00321373"/>
    <w:rsid w:val="003213FF"/>
    <w:rsid w:val="00322AF2"/>
    <w:rsid w:val="00324ECC"/>
    <w:rsid w:val="00325D47"/>
    <w:rsid w:val="003319FB"/>
    <w:rsid w:val="00332FBD"/>
    <w:rsid w:val="003334E5"/>
    <w:rsid w:val="00333F20"/>
    <w:rsid w:val="00336083"/>
    <w:rsid w:val="0033676F"/>
    <w:rsid w:val="0033780A"/>
    <w:rsid w:val="00340DEE"/>
    <w:rsid w:val="003414BC"/>
    <w:rsid w:val="0034176A"/>
    <w:rsid w:val="00342CE6"/>
    <w:rsid w:val="00342FF8"/>
    <w:rsid w:val="00343762"/>
    <w:rsid w:val="00343794"/>
    <w:rsid w:val="0034401F"/>
    <w:rsid w:val="00344827"/>
    <w:rsid w:val="0035298C"/>
    <w:rsid w:val="00352AE0"/>
    <w:rsid w:val="00352EA9"/>
    <w:rsid w:val="00353BF6"/>
    <w:rsid w:val="0035571E"/>
    <w:rsid w:val="00355B5F"/>
    <w:rsid w:val="0035725A"/>
    <w:rsid w:val="003621AD"/>
    <w:rsid w:val="003647DB"/>
    <w:rsid w:val="00364D6A"/>
    <w:rsid w:val="00366646"/>
    <w:rsid w:val="00367B4F"/>
    <w:rsid w:val="00367C29"/>
    <w:rsid w:val="00367D70"/>
    <w:rsid w:val="0037248D"/>
    <w:rsid w:val="00373003"/>
    <w:rsid w:val="003735F5"/>
    <w:rsid w:val="00374288"/>
    <w:rsid w:val="003750C7"/>
    <w:rsid w:val="00375978"/>
    <w:rsid w:val="00376B18"/>
    <w:rsid w:val="00377C04"/>
    <w:rsid w:val="00380548"/>
    <w:rsid w:val="0038350F"/>
    <w:rsid w:val="0038388D"/>
    <w:rsid w:val="00383C6F"/>
    <w:rsid w:val="00383DC5"/>
    <w:rsid w:val="003866C6"/>
    <w:rsid w:val="00387774"/>
    <w:rsid w:val="003917FE"/>
    <w:rsid w:val="00392ABB"/>
    <w:rsid w:val="00392E0B"/>
    <w:rsid w:val="00393742"/>
    <w:rsid w:val="003946FE"/>
    <w:rsid w:val="00394706"/>
    <w:rsid w:val="003948F4"/>
    <w:rsid w:val="00394C4B"/>
    <w:rsid w:val="003951E0"/>
    <w:rsid w:val="0039607B"/>
    <w:rsid w:val="00396ED2"/>
    <w:rsid w:val="003A1D6B"/>
    <w:rsid w:val="003A2DB2"/>
    <w:rsid w:val="003A30C4"/>
    <w:rsid w:val="003A58C3"/>
    <w:rsid w:val="003A68C5"/>
    <w:rsid w:val="003A7848"/>
    <w:rsid w:val="003B015C"/>
    <w:rsid w:val="003B0436"/>
    <w:rsid w:val="003B0CEE"/>
    <w:rsid w:val="003B217D"/>
    <w:rsid w:val="003B25F8"/>
    <w:rsid w:val="003B2B9A"/>
    <w:rsid w:val="003B3B26"/>
    <w:rsid w:val="003B435F"/>
    <w:rsid w:val="003C00CF"/>
    <w:rsid w:val="003C154A"/>
    <w:rsid w:val="003C1FAB"/>
    <w:rsid w:val="003C50DF"/>
    <w:rsid w:val="003D05CA"/>
    <w:rsid w:val="003D1B91"/>
    <w:rsid w:val="003D24EB"/>
    <w:rsid w:val="003D34EB"/>
    <w:rsid w:val="003D6B0D"/>
    <w:rsid w:val="003D7345"/>
    <w:rsid w:val="003D7C70"/>
    <w:rsid w:val="003E2011"/>
    <w:rsid w:val="003E2112"/>
    <w:rsid w:val="003E298F"/>
    <w:rsid w:val="003E2EB2"/>
    <w:rsid w:val="003E74DB"/>
    <w:rsid w:val="003F0119"/>
    <w:rsid w:val="003F14C9"/>
    <w:rsid w:val="003F350F"/>
    <w:rsid w:val="003F434A"/>
    <w:rsid w:val="003F4803"/>
    <w:rsid w:val="003F5520"/>
    <w:rsid w:val="003F7D4D"/>
    <w:rsid w:val="00401316"/>
    <w:rsid w:val="00401437"/>
    <w:rsid w:val="00401C1A"/>
    <w:rsid w:val="00404474"/>
    <w:rsid w:val="00404CF3"/>
    <w:rsid w:val="00405555"/>
    <w:rsid w:val="00406289"/>
    <w:rsid w:val="00406F54"/>
    <w:rsid w:val="0040702C"/>
    <w:rsid w:val="00407261"/>
    <w:rsid w:val="004110D5"/>
    <w:rsid w:val="00412C73"/>
    <w:rsid w:val="00415AF4"/>
    <w:rsid w:val="004170AB"/>
    <w:rsid w:val="00417686"/>
    <w:rsid w:val="00420D3A"/>
    <w:rsid w:val="00421444"/>
    <w:rsid w:val="00422D65"/>
    <w:rsid w:val="0042302E"/>
    <w:rsid w:val="004230DD"/>
    <w:rsid w:val="00423A9B"/>
    <w:rsid w:val="00425DC0"/>
    <w:rsid w:val="0042703F"/>
    <w:rsid w:val="004300F6"/>
    <w:rsid w:val="00434FFD"/>
    <w:rsid w:val="00435678"/>
    <w:rsid w:val="0043682A"/>
    <w:rsid w:val="0043692A"/>
    <w:rsid w:val="00437BBE"/>
    <w:rsid w:val="0044146E"/>
    <w:rsid w:val="00442497"/>
    <w:rsid w:val="00442BC1"/>
    <w:rsid w:val="00442BE0"/>
    <w:rsid w:val="004447F7"/>
    <w:rsid w:val="00444D83"/>
    <w:rsid w:val="00445102"/>
    <w:rsid w:val="00445A0D"/>
    <w:rsid w:val="004460A6"/>
    <w:rsid w:val="004471F8"/>
    <w:rsid w:val="00447342"/>
    <w:rsid w:val="00450061"/>
    <w:rsid w:val="00451EEE"/>
    <w:rsid w:val="00452038"/>
    <w:rsid w:val="004526DB"/>
    <w:rsid w:val="00454637"/>
    <w:rsid w:val="00454A20"/>
    <w:rsid w:val="00454C10"/>
    <w:rsid w:val="00454DDD"/>
    <w:rsid w:val="00455CCF"/>
    <w:rsid w:val="00461A36"/>
    <w:rsid w:val="00461B49"/>
    <w:rsid w:val="00461FE3"/>
    <w:rsid w:val="00462405"/>
    <w:rsid w:val="0046420E"/>
    <w:rsid w:val="004659D1"/>
    <w:rsid w:val="00466C9D"/>
    <w:rsid w:val="004670BA"/>
    <w:rsid w:val="0047232A"/>
    <w:rsid w:val="004729D4"/>
    <w:rsid w:val="004730B4"/>
    <w:rsid w:val="0047329B"/>
    <w:rsid w:val="0047678A"/>
    <w:rsid w:val="004775D4"/>
    <w:rsid w:val="004805A4"/>
    <w:rsid w:val="0048335E"/>
    <w:rsid w:val="0048644C"/>
    <w:rsid w:val="00486CDD"/>
    <w:rsid w:val="00486CF5"/>
    <w:rsid w:val="0049234D"/>
    <w:rsid w:val="0049279F"/>
    <w:rsid w:val="00493253"/>
    <w:rsid w:val="00493517"/>
    <w:rsid w:val="00494DC9"/>
    <w:rsid w:val="004A421F"/>
    <w:rsid w:val="004A7B02"/>
    <w:rsid w:val="004B05CE"/>
    <w:rsid w:val="004B39CD"/>
    <w:rsid w:val="004B3DAC"/>
    <w:rsid w:val="004B3DDE"/>
    <w:rsid w:val="004B5BA5"/>
    <w:rsid w:val="004B6B94"/>
    <w:rsid w:val="004B6C57"/>
    <w:rsid w:val="004C045F"/>
    <w:rsid w:val="004C35E0"/>
    <w:rsid w:val="004C45C1"/>
    <w:rsid w:val="004C6564"/>
    <w:rsid w:val="004C6751"/>
    <w:rsid w:val="004C6DF7"/>
    <w:rsid w:val="004D0C3E"/>
    <w:rsid w:val="004D10CF"/>
    <w:rsid w:val="004E030B"/>
    <w:rsid w:val="004E0953"/>
    <w:rsid w:val="004E24C5"/>
    <w:rsid w:val="004E31DB"/>
    <w:rsid w:val="004F23B7"/>
    <w:rsid w:val="004F628A"/>
    <w:rsid w:val="004F6D66"/>
    <w:rsid w:val="004F6F11"/>
    <w:rsid w:val="004F7625"/>
    <w:rsid w:val="005011CD"/>
    <w:rsid w:val="005103E7"/>
    <w:rsid w:val="0051058E"/>
    <w:rsid w:val="00513079"/>
    <w:rsid w:val="00513E77"/>
    <w:rsid w:val="005149DC"/>
    <w:rsid w:val="00515240"/>
    <w:rsid w:val="005155A4"/>
    <w:rsid w:val="0051722D"/>
    <w:rsid w:val="0051791A"/>
    <w:rsid w:val="00517C57"/>
    <w:rsid w:val="00517E28"/>
    <w:rsid w:val="005202AC"/>
    <w:rsid w:val="00520608"/>
    <w:rsid w:val="0052120E"/>
    <w:rsid w:val="00521F94"/>
    <w:rsid w:val="0052491F"/>
    <w:rsid w:val="00525CBF"/>
    <w:rsid w:val="00526EA3"/>
    <w:rsid w:val="00531FEE"/>
    <w:rsid w:val="00532651"/>
    <w:rsid w:val="00532717"/>
    <w:rsid w:val="0053288D"/>
    <w:rsid w:val="005328CC"/>
    <w:rsid w:val="00532AC7"/>
    <w:rsid w:val="00532C98"/>
    <w:rsid w:val="00532CA8"/>
    <w:rsid w:val="0053353F"/>
    <w:rsid w:val="005337F4"/>
    <w:rsid w:val="00534C71"/>
    <w:rsid w:val="00535BDD"/>
    <w:rsid w:val="00536866"/>
    <w:rsid w:val="0054065C"/>
    <w:rsid w:val="00541E4D"/>
    <w:rsid w:val="00544017"/>
    <w:rsid w:val="005442C4"/>
    <w:rsid w:val="00546C41"/>
    <w:rsid w:val="00546D53"/>
    <w:rsid w:val="00547332"/>
    <w:rsid w:val="005524E8"/>
    <w:rsid w:val="0055344F"/>
    <w:rsid w:val="0055597B"/>
    <w:rsid w:val="005570FC"/>
    <w:rsid w:val="00562A95"/>
    <w:rsid w:val="00562C37"/>
    <w:rsid w:val="0056309E"/>
    <w:rsid w:val="005634B3"/>
    <w:rsid w:val="00567EA1"/>
    <w:rsid w:val="00567F23"/>
    <w:rsid w:val="0057377C"/>
    <w:rsid w:val="00574B22"/>
    <w:rsid w:val="00575768"/>
    <w:rsid w:val="00576263"/>
    <w:rsid w:val="005773B5"/>
    <w:rsid w:val="00577D4A"/>
    <w:rsid w:val="00580348"/>
    <w:rsid w:val="005807B3"/>
    <w:rsid w:val="00581B0C"/>
    <w:rsid w:val="00582398"/>
    <w:rsid w:val="00583D32"/>
    <w:rsid w:val="0058403E"/>
    <w:rsid w:val="00584DC2"/>
    <w:rsid w:val="00585BC2"/>
    <w:rsid w:val="00586640"/>
    <w:rsid w:val="00587AE8"/>
    <w:rsid w:val="00591161"/>
    <w:rsid w:val="00592A15"/>
    <w:rsid w:val="00593095"/>
    <w:rsid w:val="005938FF"/>
    <w:rsid w:val="005947AE"/>
    <w:rsid w:val="00595EE7"/>
    <w:rsid w:val="005A172F"/>
    <w:rsid w:val="005A18F4"/>
    <w:rsid w:val="005A23FF"/>
    <w:rsid w:val="005A2847"/>
    <w:rsid w:val="005A2DD2"/>
    <w:rsid w:val="005A3D6C"/>
    <w:rsid w:val="005A4A51"/>
    <w:rsid w:val="005A5876"/>
    <w:rsid w:val="005A6A7B"/>
    <w:rsid w:val="005B0CDC"/>
    <w:rsid w:val="005B1E4C"/>
    <w:rsid w:val="005B1E83"/>
    <w:rsid w:val="005B2F22"/>
    <w:rsid w:val="005B3728"/>
    <w:rsid w:val="005B39D4"/>
    <w:rsid w:val="005B4C87"/>
    <w:rsid w:val="005C0C8A"/>
    <w:rsid w:val="005C2F8B"/>
    <w:rsid w:val="005C3301"/>
    <w:rsid w:val="005C347F"/>
    <w:rsid w:val="005C3EA5"/>
    <w:rsid w:val="005C45D1"/>
    <w:rsid w:val="005C4654"/>
    <w:rsid w:val="005C4D92"/>
    <w:rsid w:val="005C5A67"/>
    <w:rsid w:val="005C7A2B"/>
    <w:rsid w:val="005C7AFC"/>
    <w:rsid w:val="005C7D75"/>
    <w:rsid w:val="005C7E5C"/>
    <w:rsid w:val="005D13B3"/>
    <w:rsid w:val="005D38BE"/>
    <w:rsid w:val="005D3BEB"/>
    <w:rsid w:val="005D6189"/>
    <w:rsid w:val="005D770B"/>
    <w:rsid w:val="005E1AF8"/>
    <w:rsid w:val="005E44D3"/>
    <w:rsid w:val="005E5353"/>
    <w:rsid w:val="005E6D54"/>
    <w:rsid w:val="005E7A9E"/>
    <w:rsid w:val="005E7F0C"/>
    <w:rsid w:val="005F2692"/>
    <w:rsid w:val="005F2BC9"/>
    <w:rsid w:val="005F59BE"/>
    <w:rsid w:val="005F610C"/>
    <w:rsid w:val="005F6C59"/>
    <w:rsid w:val="005F70CF"/>
    <w:rsid w:val="005F751E"/>
    <w:rsid w:val="005F7E30"/>
    <w:rsid w:val="006001FE"/>
    <w:rsid w:val="006015D8"/>
    <w:rsid w:val="00602105"/>
    <w:rsid w:val="00602E2F"/>
    <w:rsid w:val="00604041"/>
    <w:rsid w:val="00604B49"/>
    <w:rsid w:val="0060601E"/>
    <w:rsid w:val="00610CE2"/>
    <w:rsid w:val="00610E40"/>
    <w:rsid w:val="0061344F"/>
    <w:rsid w:val="0061711B"/>
    <w:rsid w:val="00620B89"/>
    <w:rsid w:val="00620CDA"/>
    <w:rsid w:val="00621984"/>
    <w:rsid w:val="00622BB9"/>
    <w:rsid w:val="00623021"/>
    <w:rsid w:val="006240F1"/>
    <w:rsid w:val="006254F9"/>
    <w:rsid w:val="00625A54"/>
    <w:rsid w:val="00625EA2"/>
    <w:rsid w:val="00626902"/>
    <w:rsid w:val="00627D7B"/>
    <w:rsid w:val="00632641"/>
    <w:rsid w:val="006344CB"/>
    <w:rsid w:val="0063479A"/>
    <w:rsid w:val="00635F00"/>
    <w:rsid w:val="00641144"/>
    <w:rsid w:val="00641B28"/>
    <w:rsid w:val="00643B3B"/>
    <w:rsid w:val="00646C8C"/>
    <w:rsid w:val="00647C5E"/>
    <w:rsid w:val="00647D37"/>
    <w:rsid w:val="00650190"/>
    <w:rsid w:val="00651046"/>
    <w:rsid w:val="00652F4D"/>
    <w:rsid w:val="00654AF3"/>
    <w:rsid w:val="00655D99"/>
    <w:rsid w:val="00661033"/>
    <w:rsid w:val="006636A0"/>
    <w:rsid w:val="006645B4"/>
    <w:rsid w:val="0066713C"/>
    <w:rsid w:val="0067180B"/>
    <w:rsid w:val="00671B77"/>
    <w:rsid w:val="006720FA"/>
    <w:rsid w:val="0067210F"/>
    <w:rsid w:val="00673EF0"/>
    <w:rsid w:val="006741CB"/>
    <w:rsid w:val="00675B82"/>
    <w:rsid w:val="00677552"/>
    <w:rsid w:val="00677875"/>
    <w:rsid w:val="006819BB"/>
    <w:rsid w:val="00682BDB"/>
    <w:rsid w:val="00683E14"/>
    <w:rsid w:val="00683F01"/>
    <w:rsid w:val="00686097"/>
    <w:rsid w:val="0068677D"/>
    <w:rsid w:val="00690D4D"/>
    <w:rsid w:val="00691138"/>
    <w:rsid w:val="00691A18"/>
    <w:rsid w:val="00691DED"/>
    <w:rsid w:val="0069378E"/>
    <w:rsid w:val="00693931"/>
    <w:rsid w:val="0069411C"/>
    <w:rsid w:val="00694D07"/>
    <w:rsid w:val="00695A8D"/>
    <w:rsid w:val="006968EF"/>
    <w:rsid w:val="0069691A"/>
    <w:rsid w:val="006971DA"/>
    <w:rsid w:val="006A0BD6"/>
    <w:rsid w:val="006A0F5B"/>
    <w:rsid w:val="006A1BE5"/>
    <w:rsid w:val="006A27F2"/>
    <w:rsid w:val="006A4489"/>
    <w:rsid w:val="006A6859"/>
    <w:rsid w:val="006A6DAE"/>
    <w:rsid w:val="006A7852"/>
    <w:rsid w:val="006B32DF"/>
    <w:rsid w:val="006B4B91"/>
    <w:rsid w:val="006B593D"/>
    <w:rsid w:val="006B6CCE"/>
    <w:rsid w:val="006B7235"/>
    <w:rsid w:val="006B79D9"/>
    <w:rsid w:val="006B7A94"/>
    <w:rsid w:val="006C01F3"/>
    <w:rsid w:val="006C0736"/>
    <w:rsid w:val="006C0BAC"/>
    <w:rsid w:val="006C13E2"/>
    <w:rsid w:val="006C1D1E"/>
    <w:rsid w:val="006C2A78"/>
    <w:rsid w:val="006C2CEA"/>
    <w:rsid w:val="006C39B7"/>
    <w:rsid w:val="006C3BAB"/>
    <w:rsid w:val="006C4292"/>
    <w:rsid w:val="006D06AB"/>
    <w:rsid w:val="006D36E7"/>
    <w:rsid w:val="006D55A2"/>
    <w:rsid w:val="006E1090"/>
    <w:rsid w:val="006E2257"/>
    <w:rsid w:val="006E2543"/>
    <w:rsid w:val="006E34D2"/>
    <w:rsid w:val="006E3F01"/>
    <w:rsid w:val="006E51D7"/>
    <w:rsid w:val="006E7535"/>
    <w:rsid w:val="006F243E"/>
    <w:rsid w:val="006F3EFD"/>
    <w:rsid w:val="006F4B44"/>
    <w:rsid w:val="006F76FE"/>
    <w:rsid w:val="0070196C"/>
    <w:rsid w:val="00701C17"/>
    <w:rsid w:val="00705E92"/>
    <w:rsid w:val="00706389"/>
    <w:rsid w:val="00706946"/>
    <w:rsid w:val="00707215"/>
    <w:rsid w:val="00707D52"/>
    <w:rsid w:val="00710620"/>
    <w:rsid w:val="00712A6D"/>
    <w:rsid w:val="00713200"/>
    <w:rsid w:val="0071389F"/>
    <w:rsid w:val="0071427E"/>
    <w:rsid w:val="00714CBB"/>
    <w:rsid w:val="00714DEE"/>
    <w:rsid w:val="00716608"/>
    <w:rsid w:val="00720180"/>
    <w:rsid w:val="00721247"/>
    <w:rsid w:val="007219C8"/>
    <w:rsid w:val="00722B23"/>
    <w:rsid w:val="0072491C"/>
    <w:rsid w:val="00725059"/>
    <w:rsid w:val="00727A45"/>
    <w:rsid w:val="00727A8E"/>
    <w:rsid w:val="00727AE0"/>
    <w:rsid w:val="00730195"/>
    <w:rsid w:val="00730998"/>
    <w:rsid w:val="00730B8F"/>
    <w:rsid w:val="0073280C"/>
    <w:rsid w:val="00732C17"/>
    <w:rsid w:val="00735973"/>
    <w:rsid w:val="00740CE3"/>
    <w:rsid w:val="00741415"/>
    <w:rsid w:val="00743A50"/>
    <w:rsid w:val="00744BB9"/>
    <w:rsid w:val="00745741"/>
    <w:rsid w:val="00746CE4"/>
    <w:rsid w:val="007500E6"/>
    <w:rsid w:val="00750B97"/>
    <w:rsid w:val="0075224F"/>
    <w:rsid w:val="00753CEE"/>
    <w:rsid w:val="00754450"/>
    <w:rsid w:val="00755ACA"/>
    <w:rsid w:val="00755B03"/>
    <w:rsid w:val="00756100"/>
    <w:rsid w:val="00756CF3"/>
    <w:rsid w:val="00757CD3"/>
    <w:rsid w:val="00761AC6"/>
    <w:rsid w:val="00761C59"/>
    <w:rsid w:val="00762BE7"/>
    <w:rsid w:val="00765021"/>
    <w:rsid w:val="00767017"/>
    <w:rsid w:val="007670ED"/>
    <w:rsid w:val="007674F9"/>
    <w:rsid w:val="0077001D"/>
    <w:rsid w:val="007702B2"/>
    <w:rsid w:val="00771FF1"/>
    <w:rsid w:val="00775450"/>
    <w:rsid w:val="007758B0"/>
    <w:rsid w:val="00776690"/>
    <w:rsid w:val="00776D4D"/>
    <w:rsid w:val="0077768A"/>
    <w:rsid w:val="00777879"/>
    <w:rsid w:val="00777FAA"/>
    <w:rsid w:val="00780123"/>
    <w:rsid w:val="007838E9"/>
    <w:rsid w:val="00786A02"/>
    <w:rsid w:val="00786A74"/>
    <w:rsid w:val="00787A36"/>
    <w:rsid w:val="00787B25"/>
    <w:rsid w:val="00791B38"/>
    <w:rsid w:val="007933E6"/>
    <w:rsid w:val="0079413B"/>
    <w:rsid w:val="00794AD0"/>
    <w:rsid w:val="00794B66"/>
    <w:rsid w:val="00794ECE"/>
    <w:rsid w:val="007959D2"/>
    <w:rsid w:val="00796092"/>
    <w:rsid w:val="007969AB"/>
    <w:rsid w:val="00796D20"/>
    <w:rsid w:val="0079780A"/>
    <w:rsid w:val="007979C3"/>
    <w:rsid w:val="00797C0F"/>
    <w:rsid w:val="007A08F3"/>
    <w:rsid w:val="007A2F5B"/>
    <w:rsid w:val="007A5D81"/>
    <w:rsid w:val="007A660B"/>
    <w:rsid w:val="007B16AF"/>
    <w:rsid w:val="007B1765"/>
    <w:rsid w:val="007B2278"/>
    <w:rsid w:val="007B4EFB"/>
    <w:rsid w:val="007B67DE"/>
    <w:rsid w:val="007B6E95"/>
    <w:rsid w:val="007B769A"/>
    <w:rsid w:val="007C036A"/>
    <w:rsid w:val="007C0577"/>
    <w:rsid w:val="007C0718"/>
    <w:rsid w:val="007C0B3E"/>
    <w:rsid w:val="007C0D82"/>
    <w:rsid w:val="007C1ED4"/>
    <w:rsid w:val="007C3BE9"/>
    <w:rsid w:val="007C561C"/>
    <w:rsid w:val="007C5656"/>
    <w:rsid w:val="007C57CE"/>
    <w:rsid w:val="007C58BA"/>
    <w:rsid w:val="007C646A"/>
    <w:rsid w:val="007C658B"/>
    <w:rsid w:val="007C67C1"/>
    <w:rsid w:val="007C6859"/>
    <w:rsid w:val="007D1E72"/>
    <w:rsid w:val="007D1FE4"/>
    <w:rsid w:val="007D2742"/>
    <w:rsid w:val="007D2AD4"/>
    <w:rsid w:val="007D3908"/>
    <w:rsid w:val="007D3ACD"/>
    <w:rsid w:val="007D480C"/>
    <w:rsid w:val="007D669D"/>
    <w:rsid w:val="007D71AF"/>
    <w:rsid w:val="007E0084"/>
    <w:rsid w:val="007E0F89"/>
    <w:rsid w:val="007E134A"/>
    <w:rsid w:val="007E3AA4"/>
    <w:rsid w:val="007E7975"/>
    <w:rsid w:val="007E7DAF"/>
    <w:rsid w:val="007E7F89"/>
    <w:rsid w:val="007F17EB"/>
    <w:rsid w:val="007F3928"/>
    <w:rsid w:val="007F4A1F"/>
    <w:rsid w:val="007F4E44"/>
    <w:rsid w:val="007F5530"/>
    <w:rsid w:val="007F591C"/>
    <w:rsid w:val="007F5BCB"/>
    <w:rsid w:val="007F5BF9"/>
    <w:rsid w:val="007F6236"/>
    <w:rsid w:val="007F6A98"/>
    <w:rsid w:val="007F70EE"/>
    <w:rsid w:val="00800427"/>
    <w:rsid w:val="0080237D"/>
    <w:rsid w:val="008035D2"/>
    <w:rsid w:val="00803C8C"/>
    <w:rsid w:val="008040DB"/>
    <w:rsid w:val="008045F2"/>
    <w:rsid w:val="00805957"/>
    <w:rsid w:val="00806CC7"/>
    <w:rsid w:val="00807415"/>
    <w:rsid w:val="008103C8"/>
    <w:rsid w:val="00811ED7"/>
    <w:rsid w:val="00812950"/>
    <w:rsid w:val="00814393"/>
    <w:rsid w:val="00814453"/>
    <w:rsid w:val="008154DB"/>
    <w:rsid w:val="00815C52"/>
    <w:rsid w:val="00816465"/>
    <w:rsid w:val="00817221"/>
    <w:rsid w:val="00817E7C"/>
    <w:rsid w:val="00817FD5"/>
    <w:rsid w:val="0082047D"/>
    <w:rsid w:val="00823856"/>
    <w:rsid w:val="00823B14"/>
    <w:rsid w:val="0082451C"/>
    <w:rsid w:val="0082788D"/>
    <w:rsid w:val="00832616"/>
    <w:rsid w:val="00833463"/>
    <w:rsid w:val="00835208"/>
    <w:rsid w:val="0083520D"/>
    <w:rsid w:val="00836A37"/>
    <w:rsid w:val="00836D87"/>
    <w:rsid w:val="008401CB"/>
    <w:rsid w:val="00842AF5"/>
    <w:rsid w:val="008441D0"/>
    <w:rsid w:val="0084465C"/>
    <w:rsid w:val="0084471B"/>
    <w:rsid w:val="00844845"/>
    <w:rsid w:val="00844D6F"/>
    <w:rsid w:val="00845BFD"/>
    <w:rsid w:val="00845D6A"/>
    <w:rsid w:val="00846296"/>
    <w:rsid w:val="00847392"/>
    <w:rsid w:val="00847789"/>
    <w:rsid w:val="00847AEE"/>
    <w:rsid w:val="00850847"/>
    <w:rsid w:val="0085098B"/>
    <w:rsid w:val="00850E4B"/>
    <w:rsid w:val="00852067"/>
    <w:rsid w:val="0085251E"/>
    <w:rsid w:val="00852996"/>
    <w:rsid w:val="00853133"/>
    <w:rsid w:val="00854CA2"/>
    <w:rsid w:val="00854FC1"/>
    <w:rsid w:val="008610DC"/>
    <w:rsid w:val="00861427"/>
    <w:rsid w:val="0086214C"/>
    <w:rsid w:val="008632F0"/>
    <w:rsid w:val="00864978"/>
    <w:rsid w:val="00864A01"/>
    <w:rsid w:val="00864B57"/>
    <w:rsid w:val="0086744C"/>
    <w:rsid w:val="00867A21"/>
    <w:rsid w:val="00867CF7"/>
    <w:rsid w:val="008706E6"/>
    <w:rsid w:val="00870A42"/>
    <w:rsid w:val="008715C6"/>
    <w:rsid w:val="00871D47"/>
    <w:rsid w:val="00872821"/>
    <w:rsid w:val="00872FA3"/>
    <w:rsid w:val="00873212"/>
    <w:rsid w:val="008732B4"/>
    <w:rsid w:val="00874501"/>
    <w:rsid w:val="00874BD1"/>
    <w:rsid w:val="008758C6"/>
    <w:rsid w:val="00877297"/>
    <w:rsid w:val="00877CFA"/>
    <w:rsid w:val="00880B5B"/>
    <w:rsid w:val="00880C11"/>
    <w:rsid w:val="00881107"/>
    <w:rsid w:val="00882009"/>
    <w:rsid w:val="008823EB"/>
    <w:rsid w:val="008831BC"/>
    <w:rsid w:val="00883A64"/>
    <w:rsid w:val="0088481D"/>
    <w:rsid w:val="008862D3"/>
    <w:rsid w:val="00886769"/>
    <w:rsid w:val="008868CB"/>
    <w:rsid w:val="00886988"/>
    <w:rsid w:val="0089077B"/>
    <w:rsid w:val="00890DA6"/>
    <w:rsid w:val="00892A8C"/>
    <w:rsid w:val="00893F09"/>
    <w:rsid w:val="00894DF8"/>
    <w:rsid w:val="00894E1E"/>
    <w:rsid w:val="00895DD4"/>
    <w:rsid w:val="00896A70"/>
    <w:rsid w:val="00896E2D"/>
    <w:rsid w:val="00897067"/>
    <w:rsid w:val="008B02C1"/>
    <w:rsid w:val="008B06E2"/>
    <w:rsid w:val="008B0875"/>
    <w:rsid w:val="008B25C8"/>
    <w:rsid w:val="008B3C99"/>
    <w:rsid w:val="008B42CD"/>
    <w:rsid w:val="008B4E61"/>
    <w:rsid w:val="008B5E98"/>
    <w:rsid w:val="008B61F8"/>
    <w:rsid w:val="008C0D38"/>
    <w:rsid w:val="008C1D7F"/>
    <w:rsid w:val="008C2570"/>
    <w:rsid w:val="008C360B"/>
    <w:rsid w:val="008C4447"/>
    <w:rsid w:val="008C57B9"/>
    <w:rsid w:val="008D0B03"/>
    <w:rsid w:val="008D20EB"/>
    <w:rsid w:val="008D3967"/>
    <w:rsid w:val="008D4007"/>
    <w:rsid w:val="008D4A4A"/>
    <w:rsid w:val="008D5DA1"/>
    <w:rsid w:val="008D6411"/>
    <w:rsid w:val="008D646A"/>
    <w:rsid w:val="008D691F"/>
    <w:rsid w:val="008D7428"/>
    <w:rsid w:val="008E11C9"/>
    <w:rsid w:val="008E1D8C"/>
    <w:rsid w:val="008E4EA2"/>
    <w:rsid w:val="008E59A1"/>
    <w:rsid w:val="008E7679"/>
    <w:rsid w:val="008F008A"/>
    <w:rsid w:val="008F0873"/>
    <w:rsid w:val="008F0ACD"/>
    <w:rsid w:val="008F1DC5"/>
    <w:rsid w:val="008F31C0"/>
    <w:rsid w:val="008F410A"/>
    <w:rsid w:val="008F415E"/>
    <w:rsid w:val="008F41FA"/>
    <w:rsid w:val="008F4202"/>
    <w:rsid w:val="008F476B"/>
    <w:rsid w:val="008F6575"/>
    <w:rsid w:val="00900057"/>
    <w:rsid w:val="00902BE1"/>
    <w:rsid w:val="00902F87"/>
    <w:rsid w:val="00904997"/>
    <w:rsid w:val="00904D30"/>
    <w:rsid w:val="00906D58"/>
    <w:rsid w:val="0090711B"/>
    <w:rsid w:val="00913987"/>
    <w:rsid w:val="00914617"/>
    <w:rsid w:val="0091515B"/>
    <w:rsid w:val="00915869"/>
    <w:rsid w:val="00917E6A"/>
    <w:rsid w:val="009217FF"/>
    <w:rsid w:val="0092283F"/>
    <w:rsid w:val="00923096"/>
    <w:rsid w:val="009235A7"/>
    <w:rsid w:val="009242BF"/>
    <w:rsid w:val="00926C00"/>
    <w:rsid w:val="00926C7B"/>
    <w:rsid w:val="00926F4A"/>
    <w:rsid w:val="009275FA"/>
    <w:rsid w:val="009306C3"/>
    <w:rsid w:val="009308AE"/>
    <w:rsid w:val="009314CE"/>
    <w:rsid w:val="00931624"/>
    <w:rsid w:val="00934B59"/>
    <w:rsid w:val="009355E8"/>
    <w:rsid w:val="009362F7"/>
    <w:rsid w:val="0093657B"/>
    <w:rsid w:val="0093739D"/>
    <w:rsid w:val="00937F02"/>
    <w:rsid w:val="0094019A"/>
    <w:rsid w:val="00940437"/>
    <w:rsid w:val="0094166B"/>
    <w:rsid w:val="00943B86"/>
    <w:rsid w:val="00943D44"/>
    <w:rsid w:val="00944057"/>
    <w:rsid w:val="00944937"/>
    <w:rsid w:val="00945A1E"/>
    <w:rsid w:val="00946900"/>
    <w:rsid w:val="009500A3"/>
    <w:rsid w:val="00952312"/>
    <w:rsid w:val="0095325C"/>
    <w:rsid w:val="009549B1"/>
    <w:rsid w:val="009604AA"/>
    <w:rsid w:val="00961120"/>
    <w:rsid w:val="00962CA7"/>
    <w:rsid w:val="0096339E"/>
    <w:rsid w:val="00963BE5"/>
    <w:rsid w:val="00963EFF"/>
    <w:rsid w:val="009642EC"/>
    <w:rsid w:val="00965561"/>
    <w:rsid w:val="0096647C"/>
    <w:rsid w:val="009670DF"/>
    <w:rsid w:val="00971CCF"/>
    <w:rsid w:val="00971EB1"/>
    <w:rsid w:val="00973F3F"/>
    <w:rsid w:val="00974C5E"/>
    <w:rsid w:val="00976D72"/>
    <w:rsid w:val="00976F7C"/>
    <w:rsid w:val="0097715F"/>
    <w:rsid w:val="009808BE"/>
    <w:rsid w:val="00980F00"/>
    <w:rsid w:val="00981072"/>
    <w:rsid w:val="009814B3"/>
    <w:rsid w:val="009819E3"/>
    <w:rsid w:val="00981A7D"/>
    <w:rsid w:val="00981BA3"/>
    <w:rsid w:val="00983B4D"/>
    <w:rsid w:val="009846B3"/>
    <w:rsid w:val="0098491B"/>
    <w:rsid w:val="00985D4C"/>
    <w:rsid w:val="00987054"/>
    <w:rsid w:val="00987F2A"/>
    <w:rsid w:val="00991BFC"/>
    <w:rsid w:val="009922D7"/>
    <w:rsid w:val="00993A7A"/>
    <w:rsid w:val="00997BEA"/>
    <w:rsid w:val="009A0639"/>
    <w:rsid w:val="009A1054"/>
    <w:rsid w:val="009A1097"/>
    <w:rsid w:val="009A2989"/>
    <w:rsid w:val="009A4C54"/>
    <w:rsid w:val="009A54B1"/>
    <w:rsid w:val="009A5C83"/>
    <w:rsid w:val="009B2E52"/>
    <w:rsid w:val="009B3F3A"/>
    <w:rsid w:val="009B5CD5"/>
    <w:rsid w:val="009B68D0"/>
    <w:rsid w:val="009B6939"/>
    <w:rsid w:val="009B6B59"/>
    <w:rsid w:val="009B6C47"/>
    <w:rsid w:val="009B7050"/>
    <w:rsid w:val="009C1DDD"/>
    <w:rsid w:val="009C2281"/>
    <w:rsid w:val="009C2378"/>
    <w:rsid w:val="009C2E51"/>
    <w:rsid w:val="009C35C7"/>
    <w:rsid w:val="009C36C1"/>
    <w:rsid w:val="009C6097"/>
    <w:rsid w:val="009C71B2"/>
    <w:rsid w:val="009C748C"/>
    <w:rsid w:val="009D3450"/>
    <w:rsid w:val="009D438B"/>
    <w:rsid w:val="009D45DB"/>
    <w:rsid w:val="009D5900"/>
    <w:rsid w:val="009D7F78"/>
    <w:rsid w:val="009E0BA4"/>
    <w:rsid w:val="009E15A4"/>
    <w:rsid w:val="009E3129"/>
    <w:rsid w:val="009E39ED"/>
    <w:rsid w:val="009E4A56"/>
    <w:rsid w:val="009E71EB"/>
    <w:rsid w:val="009F0B4D"/>
    <w:rsid w:val="009F1420"/>
    <w:rsid w:val="009F2F78"/>
    <w:rsid w:val="009F3837"/>
    <w:rsid w:val="009F464B"/>
    <w:rsid w:val="009F4EF4"/>
    <w:rsid w:val="009F7E0F"/>
    <w:rsid w:val="00A007B2"/>
    <w:rsid w:val="00A036F8"/>
    <w:rsid w:val="00A0778A"/>
    <w:rsid w:val="00A12A2C"/>
    <w:rsid w:val="00A13886"/>
    <w:rsid w:val="00A143D6"/>
    <w:rsid w:val="00A20886"/>
    <w:rsid w:val="00A22787"/>
    <w:rsid w:val="00A22E5D"/>
    <w:rsid w:val="00A233A5"/>
    <w:rsid w:val="00A246FB"/>
    <w:rsid w:val="00A257D8"/>
    <w:rsid w:val="00A27647"/>
    <w:rsid w:val="00A33368"/>
    <w:rsid w:val="00A33B30"/>
    <w:rsid w:val="00A348E5"/>
    <w:rsid w:val="00A34AA7"/>
    <w:rsid w:val="00A36358"/>
    <w:rsid w:val="00A3712E"/>
    <w:rsid w:val="00A408C3"/>
    <w:rsid w:val="00A40F4E"/>
    <w:rsid w:val="00A40F82"/>
    <w:rsid w:val="00A40FBB"/>
    <w:rsid w:val="00A4257C"/>
    <w:rsid w:val="00A428AB"/>
    <w:rsid w:val="00A441C7"/>
    <w:rsid w:val="00A44ECB"/>
    <w:rsid w:val="00A476C7"/>
    <w:rsid w:val="00A504CF"/>
    <w:rsid w:val="00A50EA9"/>
    <w:rsid w:val="00A536FA"/>
    <w:rsid w:val="00A550DE"/>
    <w:rsid w:val="00A55FF1"/>
    <w:rsid w:val="00A5716A"/>
    <w:rsid w:val="00A57A50"/>
    <w:rsid w:val="00A602CB"/>
    <w:rsid w:val="00A61025"/>
    <w:rsid w:val="00A61EF0"/>
    <w:rsid w:val="00A62D16"/>
    <w:rsid w:val="00A64DD8"/>
    <w:rsid w:val="00A66197"/>
    <w:rsid w:val="00A661E1"/>
    <w:rsid w:val="00A70407"/>
    <w:rsid w:val="00A70CF3"/>
    <w:rsid w:val="00A71057"/>
    <w:rsid w:val="00A719DC"/>
    <w:rsid w:val="00A73E93"/>
    <w:rsid w:val="00A74812"/>
    <w:rsid w:val="00A749E7"/>
    <w:rsid w:val="00A759A7"/>
    <w:rsid w:val="00A77379"/>
    <w:rsid w:val="00A80D42"/>
    <w:rsid w:val="00A821DE"/>
    <w:rsid w:val="00A83A99"/>
    <w:rsid w:val="00A84AD7"/>
    <w:rsid w:val="00A85DD6"/>
    <w:rsid w:val="00A86A86"/>
    <w:rsid w:val="00A87A33"/>
    <w:rsid w:val="00A91D8A"/>
    <w:rsid w:val="00A97AB8"/>
    <w:rsid w:val="00A97D5A"/>
    <w:rsid w:val="00AA0B0A"/>
    <w:rsid w:val="00AA0DBF"/>
    <w:rsid w:val="00AA1DA6"/>
    <w:rsid w:val="00AA1E66"/>
    <w:rsid w:val="00AA372C"/>
    <w:rsid w:val="00AA6078"/>
    <w:rsid w:val="00AA6B4E"/>
    <w:rsid w:val="00AA7B40"/>
    <w:rsid w:val="00AB0AA0"/>
    <w:rsid w:val="00AB0ED4"/>
    <w:rsid w:val="00AB2E1D"/>
    <w:rsid w:val="00AB3344"/>
    <w:rsid w:val="00AB4102"/>
    <w:rsid w:val="00AB4279"/>
    <w:rsid w:val="00AB4508"/>
    <w:rsid w:val="00AB69D1"/>
    <w:rsid w:val="00AB69DF"/>
    <w:rsid w:val="00AB6A73"/>
    <w:rsid w:val="00AB7728"/>
    <w:rsid w:val="00AB7743"/>
    <w:rsid w:val="00AB7907"/>
    <w:rsid w:val="00AC22B5"/>
    <w:rsid w:val="00AC247A"/>
    <w:rsid w:val="00AC4D1E"/>
    <w:rsid w:val="00AD1963"/>
    <w:rsid w:val="00AD1F53"/>
    <w:rsid w:val="00AD2F03"/>
    <w:rsid w:val="00AD37DA"/>
    <w:rsid w:val="00AD3F1F"/>
    <w:rsid w:val="00AD47EB"/>
    <w:rsid w:val="00AD6333"/>
    <w:rsid w:val="00AE07FA"/>
    <w:rsid w:val="00AE36E4"/>
    <w:rsid w:val="00AE4BBA"/>
    <w:rsid w:val="00AE4CC0"/>
    <w:rsid w:val="00AE787D"/>
    <w:rsid w:val="00AE7E7C"/>
    <w:rsid w:val="00AF2CAA"/>
    <w:rsid w:val="00AF2D64"/>
    <w:rsid w:val="00AF4E19"/>
    <w:rsid w:val="00AF5F11"/>
    <w:rsid w:val="00AF732A"/>
    <w:rsid w:val="00AF7A58"/>
    <w:rsid w:val="00B0086B"/>
    <w:rsid w:val="00B02984"/>
    <w:rsid w:val="00B04262"/>
    <w:rsid w:val="00B0429E"/>
    <w:rsid w:val="00B055E7"/>
    <w:rsid w:val="00B076AD"/>
    <w:rsid w:val="00B07EDB"/>
    <w:rsid w:val="00B1005B"/>
    <w:rsid w:val="00B1122B"/>
    <w:rsid w:val="00B11476"/>
    <w:rsid w:val="00B13C8F"/>
    <w:rsid w:val="00B143ED"/>
    <w:rsid w:val="00B147C9"/>
    <w:rsid w:val="00B14EAC"/>
    <w:rsid w:val="00B15193"/>
    <w:rsid w:val="00B15842"/>
    <w:rsid w:val="00B15995"/>
    <w:rsid w:val="00B20463"/>
    <w:rsid w:val="00B20A45"/>
    <w:rsid w:val="00B223AA"/>
    <w:rsid w:val="00B233AC"/>
    <w:rsid w:val="00B24329"/>
    <w:rsid w:val="00B24791"/>
    <w:rsid w:val="00B24D74"/>
    <w:rsid w:val="00B25E9E"/>
    <w:rsid w:val="00B25EB5"/>
    <w:rsid w:val="00B273E1"/>
    <w:rsid w:val="00B278DB"/>
    <w:rsid w:val="00B32B64"/>
    <w:rsid w:val="00B32DC0"/>
    <w:rsid w:val="00B33106"/>
    <w:rsid w:val="00B339ED"/>
    <w:rsid w:val="00B33F3E"/>
    <w:rsid w:val="00B34286"/>
    <w:rsid w:val="00B34A06"/>
    <w:rsid w:val="00B36B53"/>
    <w:rsid w:val="00B36ED7"/>
    <w:rsid w:val="00B36F6C"/>
    <w:rsid w:val="00B40093"/>
    <w:rsid w:val="00B4108E"/>
    <w:rsid w:val="00B42C51"/>
    <w:rsid w:val="00B46395"/>
    <w:rsid w:val="00B46D1A"/>
    <w:rsid w:val="00B47D6E"/>
    <w:rsid w:val="00B50464"/>
    <w:rsid w:val="00B505BB"/>
    <w:rsid w:val="00B52022"/>
    <w:rsid w:val="00B52332"/>
    <w:rsid w:val="00B52DF5"/>
    <w:rsid w:val="00B533E4"/>
    <w:rsid w:val="00B53551"/>
    <w:rsid w:val="00B5405D"/>
    <w:rsid w:val="00B54E74"/>
    <w:rsid w:val="00B55C90"/>
    <w:rsid w:val="00B56B04"/>
    <w:rsid w:val="00B57EC7"/>
    <w:rsid w:val="00B60690"/>
    <w:rsid w:val="00B63FB0"/>
    <w:rsid w:val="00B64543"/>
    <w:rsid w:val="00B656D2"/>
    <w:rsid w:val="00B65C21"/>
    <w:rsid w:val="00B660BA"/>
    <w:rsid w:val="00B6686D"/>
    <w:rsid w:val="00B70088"/>
    <w:rsid w:val="00B72077"/>
    <w:rsid w:val="00B725FE"/>
    <w:rsid w:val="00B72F5F"/>
    <w:rsid w:val="00B7334F"/>
    <w:rsid w:val="00B7336C"/>
    <w:rsid w:val="00B73BC4"/>
    <w:rsid w:val="00B744A6"/>
    <w:rsid w:val="00B766C8"/>
    <w:rsid w:val="00B774BD"/>
    <w:rsid w:val="00B77623"/>
    <w:rsid w:val="00B77FD3"/>
    <w:rsid w:val="00B81E76"/>
    <w:rsid w:val="00B82063"/>
    <w:rsid w:val="00B82551"/>
    <w:rsid w:val="00B82E7E"/>
    <w:rsid w:val="00B83548"/>
    <w:rsid w:val="00B83C10"/>
    <w:rsid w:val="00B83EF4"/>
    <w:rsid w:val="00B84B8F"/>
    <w:rsid w:val="00B85D50"/>
    <w:rsid w:val="00B863AC"/>
    <w:rsid w:val="00B87C1D"/>
    <w:rsid w:val="00B90B9B"/>
    <w:rsid w:val="00B90D73"/>
    <w:rsid w:val="00B93FEB"/>
    <w:rsid w:val="00B95966"/>
    <w:rsid w:val="00B95BB5"/>
    <w:rsid w:val="00B96043"/>
    <w:rsid w:val="00B9658D"/>
    <w:rsid w:val="00B965E7"/>
    <w:rsid w:val="00B966F5"/>
    <w:rsid w:val="00B972EE"/>
    <w:rsid w:val="00BA0472"/>
    <w:rsid w:val="00BA0888"/>
    <w:rsid w:val="00BA0C72"/>
    <w:rsid w:val="00BA1C04"/>
    <w:rsid w:val="00BA29A4"/>
    <w:rsid w:val="00BA3653"/>
    <w:rsid w:val="00BA7651"/>
    <w:rsid w:val="00BB05DA"/>
    <w:rsid w:val="00BB0685"/>
    <w:rsid w:val="00BB2BA2"/>
    <w:rsid w:val="00BB6B49"/>
    <w:rsid w:val="00BB6D4B"/>
    <w:rsid w:val="00BB74BE"/>
    <w:rsid w:val="00BB7F50"/>
    <w:rsid w:val="00BC05BF"/>
    <w:rsid w:val="00BC1231"/>
    <w:rsid w:val="00BC3653"/>
    <w:rsid w:val="00BC4531"/>
    <w:rsid w:val="00BC49D3"/>
    <w:rsid w:val="00BC4F1B"/>
    <w:rsid w:val="00BC5C2C"/>
    <w:rsid w:val="00BC5CE9"/>
    <w:rsid w:val="00BC70AD"/>
    <w:rsid w:val="00BC7103"/>
    <w:rsid w:val="00BC7C21"/>
    <w:rsid w:val="00BD1CF0"/>
    <w:rsid w:val="00BD37A2"/>
    <w:rsid w:val="00BD3AFD"/>
    <w:rsid w:val="00BD4217"/>
    <w:rsid w:val="00BD4713"/>
    <w:rsid w:val="00BD6971"/>
    <w:rsid w:val="00BE029A"/>
    <w:rsid w:val="00BE07FD"/>
    <w:rsid w:val="00BE2E98"/>
    <w:rsid w:val="00BE3F99"/>
    <w:rsid w:val="00BE4917"/>
    <w:rsid w:val="00BE4D06"/>
    <w:rsid w:val="00BE53FE"/>
    <w:rsid w:val="00BE692A"/>
    <w:rsid w:val="00BE751C"/>
    <w:rsid w:val="00BE7D52"/>
    <w:rsid w:val="00BF048A"/>
    <w:rsid w:val="00BF0C47"/>
    <w:rsid w:val="00BF0DD2"/>
    <w:rsid w:val="00BF1297"/>
    <w:rsid w:val="00BF1424"/>
    <w:rsid w:val="00BF22E4"/>
    <w:rsid w:val="00BF2A1C"/>
    <w:rsid w:val="00BF4573"/>
    <w:rsid w:val="00BF5355"/>
    <w:rsid w:val="00BF6C8A"/>
    <w:rsid w:val="00C01182"/>
    <w:rsid w:val="00C012A7"/>
    <w:rsid w:val="00C015B7"/>
    <w:rsid w:val="00C03A4B"/>
    <w:rsid w:val="00C05473"/>
    <w:rsid w:val="00C074B0"/>
    <w:rsid w:val="00C1022E"/>
    <w:rsid w:val="00C1031B"/>
    <w:rsid w:val="00C11D06"/>
    <w:rsid w:val="00C15622"/>
    <w:rsid w:val="00C157C1"/>
    <w:rsid w:val="00C15A48"/>
    <w:rsid w:val="00C17B0B"/>
    <w:rsid w:val="00C23179"/>
    <w:rsid w:val="00C24983"/>
    <w:rsid w:val="00C251D9"/>
    <w:rsid w:val="00C26930"/>
    <w:rsid w:val="00C2787C"/>
    <w:rsid w:val="00C278B5"/>
    <w:rsid w:val="00C3123B"/>
    <w:rsid w:val="00C318CB"/>
    <w:rsid w:val="00C3265F"/>
    <w:rsid w:val="00C33383"/>
    <w:rsid w:val="00C34652"/>
    <w:rsid w:val="00C34961"/>
    <w:rsid w:val="00C34DD8"/>
    <w:rsid w:val="00C34E07"/>
    <w:rsid w:val="00C35A8B"/>
    <w:rsid w:val="00C35CAE"/>
    <w:rsid w:val="00C36D5E"/>
    <w:rsid w:val="00C4024E"/>
    <w:rsid w:val="00C42150"/>
    <w:rsid w:val="00C47474"/>
    <w:rsid w:val="00C47DDD"/>
    <w:rsid w:val="00C536AD"/>
    <w:rsid w:val="00C538E2"/>
    <w:rsid w:val="00C539CF"/>
    <w:rsid w:val="00C542F4"/>
    <w:rsid w:val="00C566F2"/>
    <w:rsid w:val="00C56A81"/>
    <w:rsid w:val="00C57731"/>
    <w:rsid w:val="00C62209"/>
    <w:rsid w:val="00C622E4"/>
    <w:rsid w:val="00C643FB"/>
    <w:rsid w:val="00C64890"/>
    <w:rsid w:val="00C67BAD"/>
    <w:rsid w:val="00C67EF6"/>
    <w:rsid w:val="00C72C52"/>
    <w:rsid w:val="00C72E76"/>
    <w:rsid w:val="00C74325"/>
    <w:rsid w:val="00C7438D"/>
    <w:rsid w:val="00C75448"/>
    <w:rsid w:val="00C75ABC"/>
    <w:rsid w:val="00C805F8"/>
    <w:rsid w:val="00C81CFF"/>
    <w:rsid w:val="00C82BE6"/>
    <w:rsid w:val="00C8376D"/>
    <w:rsid w:val="00C84A24"/>
    <w:rsid w:val="00C90145"/>
    <w:rsid w:val="00C905A9"/>
    <w:rsid w:val="00C91134"/>
    <w:rsid w:val="00C912AB"/>
    <w:rsid w:val="00C92EEB"/>
    <w:rsid w:val="00C93B6B"/>
    <w:rsid w:val="00C94F99"/>
    <w:rsid w:val="00C963D8"/>
    <w:rsid w:val="00C969CC"/>
    <w:rsid w:val="00C96BA9"/>
    <w:rsid w:val="00CA11F0"/>
    <w:rsid w:val="00CA17BE"/>
    <w:rsid w:val="00CA2269"/>
    <w:rsid w:val="00CA4034"/>
    <w:rsid w:val="00CA4FF7"/>
    <w:rsid w:val="00CA575D"/>
    <w:rsid w:val="00CA626E"/>
    <w:rsid w:val="00CA6EF0"/>
    <w:rsid w:val="00CB1527"/>
    <w:rsid w:val="00CB3560"/>
    <w:rsid w:val="00CB3664"/>
    <w:rsid w:val="00CB581C"/>
    <w:rsid w:val="00CB693C"/>
    <w:rsid w:val="00CB6A19"/>
    <w:rsid w:val="00CB74B5"/>
    <w:rsid w:val="00CC0481"/>
    <w:rsid w:val="00CC09C0"/>
    <w:rsid w:val="00CC0A90"/>
    <w:rsid w:val="00CC3EAC"/>
    <w:rsid w:val="00CC6614"/>
    <w:rsid w:val="00CC6B73"/>
    <w:rsid w:val="00CC7975"/>
    <w:rsid w:val="00CC7A88"/>
    <w:rsid w:val="00CD0753"/>
    <w:rsid w:val="00CD19BA"/>
    <w:rsid w:val="00CD2582"/>
    <w:rsid w:val="00CD35D3"/>
    <w:rsid w:val="00CD35F1"/>
    <w:rsid w:val="00CD4BD3"/>
    <w:rsid w:val="00CD6FD8"/>
    <w:rsid w:val="00CE1A59"/>
    <w:rsid w:val="00CE1ABF"/>
    <w:rsid w:val="00CE2DB5"/>
    <w:rsid w:val="00CE2E65"/>
    <w:rsid w:val="00CE7CBE"/>
    <w:rsid w:val="00CE7DB4"/>
    <w:rsid w:val="00CF0A7B"/>
    <w:rsid w:val="00CF62E6"/>
    <w:rsid w:val="00D02C63"/>
    <w:rsid w:val="00D03A5A"/>
    <w:rsid w:val="00D072BE"/>
    <w:rsid w:val="00D07A69"/>
    <w:rsid w:val="00D10452"/>
    <w:rsid w:val="00D109BB"/>
    <w:rsid w:val="00D1198B"/>
    <w:rsid w:val="00D1263F"/>
    <w:rsid w:val="00D127D7"/>
    <w:rsid w:val="00D15C53"/>
    <w:rsid w:val="00D1626E"/>
    <w:rsid w:val="00D16977"/>
    <w:rsid w:val="00D16FE8"/>
    <w:rsid w:val="00D2030C"/>
    <w:rsid w:val="00D2054F"/>
    <w:rsid w:val="00D2131C"/>
    <w:rsid w:val="00D2155C"/>
    <w:rsid w:val="00D21BE4"/>
    <w:rsid w:val="00D22499"/>
    <w:rsid w:val="00D22D5E"/>
    <w:rsid w:val="00D23B52"/>
    <w:rsid w:val="00D25E68"/>
    <w:rsid w:val="00D26573"/>
    <w:rsid w:val="00D27395"/>
    <w:rsid w:val="00D31167"/>
    <w:rsid w:val="00D32602"/>
    <w:rsid w:val="00D32797"/>
    <w:rsid w:val="00D3357B"/>
    <w:rsid w:val="00D35666"/>
    <w:rsid w:val="00D366A8"/>
    <w:rsid w:val="00D36707"/>
    <w:rsid w:val="00D372A0"/>
    <w:rsid w:val="00D37D81"/>
    <w:rsid w:val="00D40825"/>
    <w:rsid w:val="00D40DE7"/>
    <w:rsid w:val="00D43C7C"/>
    <w:rsid w:val="00D44763"/>
    <w:rsid w:val="00D44ED2"/>
    <w:rsid w:val="00D454ED"/>
    <w:rsid w:val="00D465F9"/>
    <w:rsid w:val="00D5039D"/>
    <w:rsid w:val="00D50615"/>
    <w:rsid w:val="00D52237"/>
    <w:rsid w:val="00D52CFD"/>
    <w:rsid w:val="00D55499"/>
    <w:rsid w:val="00D556C9"/>
    <w:rsid w:val="00D561A5"/>
    <w:rsid w:val="00D56DC4"/>
    <w:rsid w:val="00D57034"/>
    <w:rsid w:val="00D578A9"/>
    <w:rsid w:val="00D57CDC"/>
    <w:rsid w:val="00D601FA"/>
    <w:rsid w:val="00D60DD5"/>
    <w:rsid w:val="00D62D8F"/>
    <w:rsid w:val="00D62DC5"/>
    <w:rsid w:val="00D64393"/>
    <w:rsid w:val="00D644B3"/>
    <w:rsid w:val="00D65EB9"/>
    <w:rsid w:val="00D66D02"/>
    <w:rsid w:val="00D70145"/>
    <w:rsid w:val="00D70FCE"/>
    <w:rsid w:val="00D71F87"/>
    <w:rsid w:val="00D730B0"/>
    <w:rsid w:val="00D75271"/>
    <w:rsid w:val="00D75E52"/>
    <w:rsid w:val="00D76857"/>
    <w:rsid w:val="00D803A7"/>
    <w:rsid w:val="00D83B37"/>
    <w:rsid w:val="00D8453A"/>
    <w:rsid w:val="00D84D94"/>
    <w:rsid w:val="00D85187"/>
    <w:rsid w:val="00D8768A"/>
    <w:rsid w:val="00D8794C"/>
    <w:rsid w:val="00D909BF"/>
    <w:rsid w:val="00D91655"/>
    <w:rsid w:val="00D916A5"/>
    <w:rsid w:val="00D9268F"/>
    <w:rsid w:val="00D92FD7"/>
    <w:rsid w:val="00D9502B"/>
    <w:rsid w:val="00D95F2C"/>
    <w:rsid w:val="00D964B1"/>
    <w:rsid w:val="00D96AC4"/>
    <w:rsid w:val="00DA1A5F"/>
    <w:rsid w:val="00DA281B"/>
    <w:rsid w:val="00DA4849"/>
    <w:rsid w:val="00DA4D97"/>
    <w:rsid w:val="00DA5488"/>
    <w:rsid w:val="00DA58EF"/>
    <w:rsid w:val="00DA607D"/>
    <w:rsid w:val="00DA7FA8"/>
    <w:rsid w:val="00DB46C1"/>
    <w:rsid w:val="00DB4849"/>
    <w:rsid w:val="00DB56F2"/>
    <w:rsid w:val="00DB5795"/>
    <w:rsid w:val="00DB7B24"/>
    <w:rsid w:val="00DB7E53"/>
    <w:rsid w:val="00DC0488"/>
    <w:rsid w:val="00DC1762"/>
    <w:rsid w:val="00DC26B0"/>
    <w:rsid w:val="00DC4567"/>
    <w:rsid w:val="00DC6645"/>
    <w:rsid w:val="00DD09AB"/>
    <w:rsid w:val="00DD0A68"/>
    <w:rsid w:val="00DD0C08"/>
    <w:rsid w:val="00DD129A"/>
    <w:rsid w:val="00DD1478"/>
    <w:rsid w:val="00DD2312"/>
    <w:rsid w:val="00DD3134"/>
    <w:rsid w:val="00DD40CB"/>
    <w:rsid w:val="00DD4FF5"/>
    <w:rsid w:val="00DD552B"/>
    <w:rsid w:val="00DD557D"/>
    <w:rsid w:val="00DD6400"/>
    <w:rsid w:val="00DD730A"/>
    <w:rsid w:val="00DD73B4"/>
    <w:rsid w:val="00DD79C0"/>
    <w:rsid w:val="00DE11FA"/>
    <w:rsid w:val="00DE190A"/>
    <w:rsid w:val="00DE31E7"/>
    <w:rsid w:val="00DE3994"/>
    <w:rsid w:val="00DE5A6C"/>
    <w:rsid w:val="00DE7B66"/>
    <w:rsid w:val="00DF01E6"/>
    <w:rsid w:val="00DF044B"/>
    <w:rsid w:val="00DF07CD"/>
    <w:rsid w:val="00DF1F8E"/>
    <w:rsid w:val="00DF4946"/>
    <w:rsid w:val="00DF5935"/>
    <w:rsid w:val="00DF61D5"/>
    <w:rsid w:val="00DF6C13"/>
    <w:rsid w:val="00DF7137"/>
    <w:rsid w:val="00E0300D"/>
    <w:rsid w:val="00E03DD7"/>
    <w:rsid w:val="00E03F3A"/>
    <w:rsid w:val="00E03FB8"/>
    <w:rsid w:val="00E0597B"/>
    <w:rsid w:val="00E06226"/>
    <w:rsid w:val="00E07977"/>
    <w:rsid w:val="00E134F0"/>
    <w:rsid w:val="00E14849"/>
    <w:rsid w:val="00E167A4"/>
    <w:rsid w:val="00E17390"/>
    <w:rsid w:val="00E1741F"/>
    <w:rsid w:val="00E23500"/>
    <w:rsid w:val="00E302A7"/>
    <w:rsid w:val="00E3226C"/>
    <w:rsid w:val="00E332BE"/>
    <w:rsid w:val="00E33937"/>
    <w:rsid w:val="00E33AF6"/>
    <w:rsid w:val="00E41FC0"/>
    <w:rsid w:val="00E4524F"/>
    <w:rsid w:val="00E4540E"/>
    <w:rsid w:val="00E46351"/>
    <w:rsid w:val="00E46EF4"/>
    <w:rsid w:val="00E47121"/>
    <w:rsid w:val="00E5011C"/>
    <w:rsid w:val="00E5022B"/>
    <w:rsid w:val="00E502D1"/>
    <w:rsid w:val="00E50A18"/>
    <w:rsid w:val="00E51873"/>
    <w:rsid w:val="00E615A8"/>
    <w:rsid w:val="00E6174A"/>
    <w:rsid w:val="00E622A3"/>
    <w:rsid w:val="00E622BB"/>
    <w:rsid w:val="00E6291D"/>
    <w:rsid w:val="00E63493"/>
    <w:rsid w:val="00E65433"/>
    <w:rsid w:val="00E65EDB"/>
    <w:rsid w:val="00E662BA"/>
    <w:rsid w:val="00E66ED1"/>
    <w:rsid w:val="00E67663"/>
    <w:rsid w:val="00E72FDB"/>
    <w:rsid w:val="00E740C7"/>
    <w:rsid w:val="00E741AD"/>
    <w:rsid w:val="00E811D8"/>
    <w:rsid w:val="00E81EDD"/>
    <w:rsid w:val="00E83D09"/>
    <w:rsid w:val="00E8409A"/>
    <w:rsid w:val="00E842E7"/>
    <w:rsid w:val="00E85B13"/>
    <w:rsid w:val="00E873E1"/>
    <w:rsid w:val="00E9024B"/>
    <w:rsid w:val="00E9089C"/>
    <w:rsid w:val="00E90938"/>
    <w:rsid w:val="00E92021"/>
    <w:rsid w:val="00E94A8F"/>
    <w:rsid w:val="00E95EB9"/>
    <w:rsid w:val="00E966F7"/>
    <w:rsid w:val="00E96AEB"/>
    <w:rsid w:val="00E97E81"/>
    <w:rsid w:val="00EA0230"/>
    <w:rsid w:val="00EA0742"/>
    <w:rsid w:val="00EA127B"/>
    <w:rsid w:val="00EA38B0"/>
    <w:rsid w:val="00EA39C9"/>
    <w:rsid w:val="00EA3B29"/>
    <w:rsid w:val="00EA3F2D"/>
    <w:rsid w:val="00EA4BA1"/>
    <w:rsid w:val="00EB08BF"/>
    <w:rsid w:val="00EB0EE2"/>
    <w:rsid w:val="00EB0F09"/>
    <w:rsid w:val="00EB1169"/>
    <w:rsid w:val="00EB132E"/>
    <w:rsid w:val="00EB3204"/>
    <w:rsid w:val="00EB3379"/>
    <w:rsid w:val="00EB40D4"/>
    <w:rsid w:val="00EB4EF4"/>
    <w:rsid w:val="00EB5BBB"/>
    <w:rsid w:val="00EB6020"/>
    <w:rsid w:val="00EB6935"/>
    <w:rsid w:val="00EB6A99"/>
    <w:rsid w:val="00EB7BF3"/>
    <w:rsid w:val="00EB7C25"/>
    <w:rsid w:val="00EC4BDC"/>
    <w:rsid w:val="00EC4D55"/>
    <w:rsid w:val="00EC4F8A"/>
    <w:rsid w:val="00EC5E92"/>
    <w:rsid w:val="00ED062A"/>
    <w:rsid w:val="00ED08B7"/>
    <w:rsid w:val="00ED0F9A"/>
    <w:rsid w:val="00ED1F98"/>
    <w:rsid w:val="00ED30E2"/>
    <w:rsid w:val="00ED463D"/>
    <w:rsid w:val="00ED5948"/>
    <w:rsid w:val="00ED5E63"/>
    <w:rsid w:val="00ED6A0E"/>
    <w:rsid w:val="00ED7565"/>
    <w:rsid w:val="00ED78F7"/>
    <w:rsid w:val="00EE201F"/>
    <w:rsid w:val="00EE26DF"/>
    <w:rsid w:val="00EE4C2F"/>
    <w:rsid w:val="00EE5410"/>
    <w:rsid w:val="00EE62BE"/>
    <w:rsid w:val="00EF044F"/>
    <w:rsid w:val="00EF15BD"/>
    <w:rsid w:val="00EF1B9D"/>
    <w:rsid w:val="00EF2321"/>
    <w:rsid w:val="00EF3DC7"/>
    <w:rsid w:val="00EF4DCA"/>
    <w:rsid w:val="00EF527E"/>
    <w:rsid w:val="00EF65DB"/>
    <w:rsid w:val="00EF763B"/>
    <w:rsid w:val="00F00288"/>
    <w:rsid w:val="00F01203"/>
    <w:rsid w:val="00F02CA1"/>
    <w:rsid w:val="00F032CF"/>
    <w:rsid w:val="00F05537"/>
    <w:rsid w:val="00F0564B"/>
    <w:rsid w:val="00F056DF"/>
    <w:rsid w:val="00F060BE"/>
    <w:rsid w:val="00F06847"/>
    <w:rsid w:val="00F06D15"/>
    <w:rsid w:val="00F0734D"/>
    <w:rsid w:val="00F105FB"/>
    <w:rsid w:val="00F11260"/>
    <w:rsid w:val="00F11853"/>
    <w:rsid w:val="00F13B5B"/>
    <w:rsid w:val="00F15441"/>
    <w:rsid w:val="00F16B0A"/>
    <w:rsid w:val="00F16E5B"/>
    <w:rsid w:val="00F221C8"/>
    <w:rsid w:val="00F22A1E"/>
    <w:rsid w:val="00F22E97"/>
    <w:rsid w:val="00F23609"/>
    <w:rsid w:val="00F238C8"/>
    <w:rsid w:val="00F26966"/>
    <w:rsid w:val="00F27469"/>
    <w:rsid w:val="00F27B10"/>
    <w:rsid w:val="00F30ABB"/>
    <w:rsid w:val="00F30D9E"/>
    <w:rsid w:val="00F31BFA"/>
    <w:rsid w:val="00F322F3"/>
    <w:rsid w:val="00F324A4"/>
    <w:rsid w:val="00F32A99"/>
    <w:rsid w:val="00F33A67"/>
    <w:rsid w:val="00F34D5A"/>
    <w:rsid w:val="00F35727"/>
    <w:rsid w:val="00F36F27"/>
    <w:rsid w:val="00F415F1"/>
    <w:rsid w:val="00F41767"/>
    <w:rsid w:val="00F442FB"/>
    <w:rsid w:val="00F4449C"/>
    <w:rsid w:val="00F45603"/>
    <w:rsid w:val="00F45F1C"/>
    <w:rsid w:val="00F469FB"/>
    <w:rsid w:val="00F473D5"/>
    <w:rsid w:val="00F47EB7"/>
    <w:rsid w:val="00F510DF"/>
    <w:rsid w:val="00F51D67"/>
    <w:rsid w:val="00F51FAC"/>
    <w:rsid w:val="00F52501"/>
    <w:rsid w:val="00F52817"/>
    <w:rsid w:val="00F52D9F"/>
    <w:rsid w:val="00F537C0"/>
    <w:rsid w:val="00F548F1"/>
    <w:rsid w:val="00F567C0"/>
    <w:rsid w:val="00F57120"/>
    <w:rsid w:val="00F60DB6"/>
    <w:rsid w:val="00F6161D"/>
    <w:rsid w:val="00F61C32"/>
    <w:rsid w:val="00F63082"/>
    <w:rsid w:val="00F63224"/>
    <w:rsid w:val="00F63A4C"/>
    <w:rsid w:val="00F63CBF"/>
    <w:rsid w:val="00F63FC6"/>
    <w:rsid w:val="00F65278"/>
    <w:rsid w:val="00F660CF"/>
    <w:rsid w:val="00F67804"/>
    <w:rsid w:val="00F67F99"/>
    <w:rsid w:val="00F70658"/>
    <w:rsid w:val="00F70796"/>
    <w:rsid w:val="00F70B80"/>
    <w:rsid w:val="00F70D67"/>
    <w:rsid w:val="00F70E81"/>
    <w:rsid w:val="00F7114F"/>
    <w:rsid w:val="00F72F54"/>
    <w:rsid w:val="00F7334F"/>
    <w:rsid w:val="00F74369"/>
    <w:rsid w:val="00F7471A"/>
    <w:rsid w:val="00F74A17"/>
    <w:rsid w:val="00F8348B"/>
    <w:rsid w:val="00F841AD"/>
    <w:rsid w:val="00F842E6"/>
    <w:rsid w:val="00F847FB"/>
    <w:rsid w:val="00F856DF"/>
    <w:rsid w:val="00F858A0"/>
    <w:rsid w:val="00F858C0"/>
    <w:rsid w:val="00F92B16"/>
    <w:rsid w:val="00F92BE5"/>
    <w:rsid w:val="00F935A8"/>
    <w:rsid w:val="00F93BAE"/>
    <w:rsid w:val="00F94732"/>
    <w:rsid w:val="00F94FF6"/>
    <w:rsid w:val="00F96AB9"/>
    <w:rsid w:val="00F96FD9"/>
    <w:rsid w:val="00F973BE"/>
    <w:rsid w:val="00F97687"/>
    <w:rsid w:val="00F9776D"/>
    <w:rsid w:val="00FA10F9"/>
    <w:rsid w:val="00FA1226"/>
    <w:rsid w:val="00FA1D82"/>
    <w:rsid w:val="00FA31D6"/>
    <w:rsid w:val="00FA49F2"/>
    <w:rsid w:val="00FA6526"/>
    <w:rsid w:val="00FA7C33"/>
    <w:rsid w:val="00FB027C"/>
    <w:rsid w:val="00FB1F86"/>
    <w:rsid w:val="00FB235A"/>
    <w:rsid w:val="00FB27F4"/>
    <w:rsid w:val="00FB2BD8"/>
    <w:rsid w:val="00FB32C9"/>
    <w:rsid w:val="00FB35B4"/>
    <w:rsid w:val="00FB3DA5"/>
    <w:rsid w:val="00FB3E43"/>
    <w:rsid w:val="00FB43A7"/>
    <w:rsid w:val="00FB792B"/>
    <w:rsid w:val="00FC0899"/>
    <w:rsid w:val="00FC0A96"/>
    <w:rsid w:val="00FC1702"/>
    <w:rsid w:val="00FC33B1"/>
    <w:rsid w:val="00FC3902"/>
    <w:rsid w:val="00FC3AA8"/>
    <w:rsid w:val="00FC48E8"/>
    <w:rsid w:val="00FC4DB4"/>
    <w:rsid w:val="00FC5B48"/>
    <w:rsid w:val="00FC6F61"/>
    <w:rsid w:val="00FC73E1"/>
    <w:rsid w:val="00FC75AD"/>
    <w:rsid w:val="00FD0492"/>
    <w:rsid w:val="00FD0F9D"/>
    <w:rsid w:val="00FD2E7C"/>
    <w:rsid w:val="00FD32E3"/>
    <w:rsid w:val="00FD3B81"/>
    <w:rsid w:val="00FD3DBD"/>
    <w:rsid w:val="00FD40A6"/>
    <w:rsid w:val="00FD41B6"/>
    <w:rsid w:val="00FD4E56"/>
    <w:rsid w:val="00FD5C9D"/>
    <w:rsid w:val="00FD77CE"/>
    <w:rsid w:val="00FE21CF"/>
    <w:rsid w:val="00FE58CF"/>
    <w:rsid w:val="00FE5AA0"/>
    <w:rsid w:val="00FE610E"/>
    <w:rsid w:val="00FE7497"/>
    <w:rsid w:val="00FE76F3"/>
    <w:rsid w:val="00FF289F"/>
    <w:rsid w:val="00FF30B1"/>
    <w:rsid w:val="00FF4003"/>
    <w:rsid w:val="00FF43E1"/>
    <w:rsid w:val="00FF520A"/>
    <w:rsid w:val="00FF5D29"/>
    <w:rsid w:val="00FF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fillcolor="silver" strokecolor="white">
      <v:fill color="silver"/>
      <v:stroke color="white" weight="0"/>
      <o:colormru v:ext="edit" colors="#ff9,#f9f"/>
    </o:shapedefaults>
    <o:shapelayout v:ext="edit">
      <o:idmap v:ext="edit" data="1"/>
    </o:shapelayout>
  </w:shapeDefaults>
  <w:decimalSymbol w:val=","/>
  <w:listSeparator w:val=";"/>
  <w14:docId w14:val="1250ED44"/>
  <w15:docId w15:val="{1E25E4B0-7CA0-4098-9A81-41246A5C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724"/>
    <w:rPr>
      <w:rFonts w:ascii="Arial" w:hAnsi="Arial"/>
      <w:sz w:val="24"/>
      <w:szCs w:val="24"/>
    </w:rPr>
  </w:style>
  <w:style w:type="paragraph" w:styleId="berschrift1">
    <w:name w:val="heading 1"/>
    <w:basedOn w:val="Standard"/>
    <w:next w:val="Text1"/>
    <w:link w:val="berschrift1Zchn"/>
    <w:qFormat/>
    <w:rsid w:val="00036724"/>
    <w:pPr>
      <w:tabs>
        <w:tab w:val="left" w:pos="1077"/>
      </w:tabs>
      <w:spacing w:before="600"/>
      <w:outlineLvl w:val="0"/>
    </w:pPr>
    <w:rPr>
      <w:rFonts w:cs="Arial"/>
      <w:b/>
      <w:caps/>
      <w:sz w:val="22"/>
      <w:szCs w:val="20"/>
      <w:lang w:eastAsia="en-US"/>
    </w:rPr>
  </w:style>
  <w:style w:type="paragraph" w:styleId="berschrift2">
    <w:name w:val="heading 2"/>
    <w:aliases w:val="Heading 2 Char1,Heading 2 Char Char"/>
    <w:basedOn w:val="Standard"/>
    <w:next w:val="Standard"/>
    <w:link w:val="berschrift2Zchn"/>
    <w:qFormat/>
    <w:rsid w:val="00036724"/>
    <w:pPr>
      <w:keepNext/>
      <w:keepLines/>
      <w:tabs>
        <w:tab w:val="left" w:pos="1080"/>
      </w:tabs>
      <w:spacing w:before="360"/>
      <w:ind w:left="1077" w:hanging="1077"/>
      <w:outlineLvl w:val="1"/>
    </w:pPr>
    <w:rPr>
      <w:rFonts w:cs="Arial"/>
      <w:b/>
      <w:sz w:val="22"/>
      <w:szCs w:val="20"/>
      <w:lang w:eastAsia="en-US"/>
    </w:rPr>
  </w:style>
  <w:style w:type="paragraph" w:styleId="berschrift3">
    <w:name w:val="heading 3"/>
    <w:aliases w:val="Heading 3 Char"/>
    <w:basedOn w:val="Standard"/>
    <w:next w:val="Text3"/>
    <w:link w:val="berschrift3Zchn"/>
    <w:qFormat/>
    <w:rsid w:val="00036724"/>
    <w:pPr>
      <w:keepNext/>
      <w:tabs>
        <w:tab w:val="left" w:pos="1077"/>
      </w:tabs>
      <w:spacing w:before="360" w:after="120"/>
      <w:ind w:left="1077" w:hanging="1077"/>
      <w:outlineLvl w:val="2"/>
    </w:pPr>
    <w:rPr>
      <w:b/>
      <w:sz w:val="22"/>
      <w:lang w:eastAsia="en-US"/>
    </w:rPr>
  </w:style>
  <w:style w:type="paragraph" w:styleId="berschrift4">
    <w:name w:val="heading 4"/>
    <w:basedOn w:val="Standard"/>
    <w:next w:val="Standard"/>
    <w:link w:val="berschrift4Zchn"/>
    <w:qFormat/>
    <w:rsid w:val="00036724"/>
    <w:pPr>
      <w:keepNext/>
      <w:spacing w:before="360" w:after="120"/>
      <w:ind w:left="1077" w:hanging="1077"/>
      <w:outlineLvl w:val="3"/>
    </w:pPr>
    <w:rPr>
      <w:b/>
      <w:sz w:val="22"/>
      <w:szCs w:val="20"/>
      <w:lang w:eastAsia="en-US"/>
    </w:rPr>
  </w:style>
  <w:style w:type="paragraph" w:styleId="berschrift5">
    <w:name w:val="heading 5"/>
    <w:basedOn w:val="Standard"/>
    <w:next w:val="Standard"/>
    <w:qFormat/>
    <w:rsid w:val="00036724"/>
    <w:pPr>
      <w:keepNext/>
      <w:spacing w:before="120"/>
      <w:outlineLvl w:val="4"/>
    </w:pPr>
    <w:rPr>
      <w:b/>
      <w:bCs/>
    </w:rPr>
  </w:style>
  <w:style w:type="paragraph" w:styleId="berschrift6">
    <w:name w:val="heading 6"/>
    <w:basedOn w:val="Standard"/>
    <w:next w:val="Standard"/>
    <w:qFormat/>
    <w:rsid w:val="00036724"/>
    <w:pPr>
      <w:keepNext/>
      <w:spacing w:before="120"/>
      <w:ind w:left="1416" w:firstLine="154"/>
      <w:jc w:val="both"/>
      <w:outlineLvl w:val="5"/>
    </w:pPr>
    <w:rPr>
      <w:b/>
      <w:bCs/>
    </w:rPr>
  </w:style>
  <w:style w:type="paragraph" w:styleId="berschrift7">
    <w:name w:val="heading 7"/>
    <w:basedOn w:val="Standard"/>
    <w:next w:val="Standard"/>
    <w:qFormat/>
    <w:rsid w:val="00036724"/>
    <w:pPr>
      <w:keepNext/>
      <w:spacing w:before="120"/>
      <w:ind w:left="1077"/>
      <w:outlineLvl w:val="6"/>
    </w:pPr>
    <w:rPr>
      <w:rFonts w:cs="Arial"/>
      <w:b/>
      <w:sz w:val="22"/>
    </w:rPr>
  </w:style>
  <w:style w:type="paragraph" w:styleId="berschrift8">
    <w:name w:val="heading 8"/>
    <w:basedOn w:val="Standard"/>
    <w:next w:val="Standard"/>
    <w:link w:val="berschrift8Zchn"/>
    <w:qFormat/>
    <w:rsid w:val="00036724"/>
    <w:pPr>
      <w:keepNext/>
      <w:tabs>
        <w:tab w:val="num" w:pos="540"/>
        <w:tab w:val="left" w:pos="9350"/>
      </w:tabs>
      <w:spacing w:before="120"/>
      <w:ind w:left="1077"/>
      <w:jc w:val="both"/>
      <w:outlineLvl w:val="7"/>
    </w:pPr>
    <w:rPr>
      <w:rFonts w:cs="Arial"/>
      <w:b/>
      <w:bCs/>
      <w:color w:val="000000"/>
      <w:sz w:val="22"/>
    </w:rPr>
  </w:style>
  <w:style w:type="paragraph" w:styleId="berschrift9">
    <w:name w:val="heading 9"/>
    <w:basedOn w:val="Standard"/>
    <w:next w:val="Standard"/>
    <w:qFormat/>
    <w:rsid w:val="00036724"/>
    <w:pPr>
      <w:keepNext/>
      <w:spacing w:before="120"/>
      <w:ind w:left="1077"/>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036724"/>
    <w:pPr>
      <w:spacing w:after="240"/>
      <w:ind w:left="1077"/>
      <w:jc w:val="both"/>
    </w:pPr>
    <w:rPr>
      <w:sz w:val="22"/>
      <w:szCs w:val="20"/>
      <w:lang w:eastAsia="en-US"/>
    </w:rPr>
  </w:style>
  <w:style w:type="paragraph" w:customStyle="1" w:styleId="Text3">
    <w:name w:val="Text 3"/>
    <w:basedOn w:val="Standard"/>
    <w:rsid w:val="00036724"/>
    <w:pPr>
      <w:tabs>
        <w:tab w:val="left" w:pos="2302"/>
      </w:tabs>
      <w:spacing w:after="240"/>
      <w:ind w:left="1202"/>
      <w:jc w:val="both"/>
    </w:pPr>
    <w:rPr>
      <w:szCs w:val="20"/>
      <w:lang w:eastAsia="en-US"/>
    </w:rPr>
  </w:style>
  <w:style w:type="character" w:customStyle="1" w:styleId="Heading3CharZchnZchn">
    <w:name w:val="Heading 3 Char Zchn Zchn"/>
    <w:basedOn w:val="Absatz-Standardschriftart"/>
    <w:rsid w:val="00036724"/>
    <w:rPr>
      <w:i/>
      <w:sz w:val="24"/>
      <w:szCs w:val="24"/>
      <w:lang w:val="de-DE" w:eastAsia="en-US" w:bidi="ar-SA"/>
    </w:rPr>
  </w:style>
  <w:style w:type="character" w:styleId="BesuchterLink">
    <w:name w:val="FollowedHyperlink"/>
    <w:basedOn w:val="Absatz-Standardschriftart"/>
    <w:semiHidden/>
    <w:rsid w:val="00036724"/>
    <w:rPr>
      <w:color w:val="606420"/>
      <w:u w:val="single"/>
    </w:rPr>
  </w:style>
  <w:style w:type="paragraph" w:styleId="Textkrper">
    <w:name w:val="Body Text"/>
    <w:basedOn w:val="Standard"/>
    <w:semiHidden/>
    <w:rsid w:val="00036724"/>
    <w:pPr>
      <w:spacing w:after="120"/>
      <w:jc w:val="both"/>
    </w:pPr>
    <w:rPr>
      <w:szCs w:val="20"/>
      <w:lang w:eastAsia="en-US"/>
    </w:rPr>
  </w:style>
  <w:style w:type="paragraph" w:styleId="Aufzhlungszeichen2">
    <w:name w:val="List Bullet 2"/>
    <w:basedOn w:val="Standard"/>
    <w:semiHidden/>
    <w:rsid w:val="00036724"/>
    <w:pPr>
      <w:tabs>
        <w:tab w:val="num" w:pos="1485"/>
      </w:tabs>
      <w:spacing w:after="240"/>
      <w:ind w:left="1485" w:hanging="283"/>
      <w:jc w:val="both"/>
    </w:pPr>
    <w:rPr>
      <w:szCs w:val="20"/>
      <w:lang w:eastAsia="en-US"/>
    </w:rPr>
  </w:style>
  <w:style w:type="paragraph" w:styleId="Aufzhlungszeichen3">
    <w:name w:val="List Bullet 3"/>
    <w:basedOn w:val="Text3"/>
    <w:semiHidden/>
    <w:rsid w:val="00036724"/>
    <w:pPr>
      <w:tabs>
        <w:tab w:val="clear" w:pos="2302"/>
        <w:tab w:val="num" w:pos="1485"/>
      </w:tabs>
      <w:ind w:left="1485" w:hanging="283"/>
    </w:pPr>
  </w:style>
  <w:style w:type="character" w:styleId="Hyperlink">
    <w:name w:val="Hyperlink"/>
    <w:basedOn w:val="Absatz-Standardschriftart"/>
    <w:semiHidden/>
    <w:rsid w:val="00036724"/>
    <w:rPr>
      <w:color w:val="0000FF"/>
      <w:u w:val="single"/>
    </w:rPr>
  </w:style>
  <w:style w:type="character" w:styleId="Kommentarzeichen">
    <w:name w:val="annotation reference"/>
    <w:basedOn w:val="Absatz-Standardschriftart"/>
    <w:semiHidden/>
    <w:rsid w:val="00036724"/>
    <w:rPr>
      <w:sz w:val="16"/>
      <w:szCs w:val="16"/>
    </w:rPr>
  </w:style>
  <w:style w:type="paragraph" w:styleId="Kommentartext">
    <w:name w:val="annotation text"/>
    <w:basedOn w:val="Standard"/>
    <w:link w:val="KommentartextZchn1"/>
    <w:semiHidden/>
    <w:rsid w:val="00036724"/>
    <w:rPr>
      <w:sz w:val="20"/>
      <w:szCs w:val="20"/>
    </w:rPr>
  </w:style>
  <w:style w:type="paragraph" w:styleId="Textkrper-Einzug3">
    <w:name w:val="Body Text Indent 3"/>
    <w:basedOn w:val="Standard"/>
    <w:semiHidden/>
    <w:rsid w:val="00036724"/>
    <w:pPr>
      <w:spacing w:before="120"/>
      <w:ind w:left="1418"/>
    </w:pPr>
    <w:rPr>
      <w:sz w:val="20"/>
      <w:szCs w:val="20"/>
    </w:rPr>
  </w:style>
  <w:style w:type="paragraph" w:styleId="Textkrper-Zeileneinzug">
    <w:name w:val="Body Text Indent"/>
    <w:basedOn w:val="Standard"/>
    <w:semiHidden/>
    <w:rsid w:val="00036724"/>
    <w:pPr>
      <w:ind w:left="1416"/>
    </w:pPr>
    <w:rPr>
      <w:i/>
      <w:iCs/>
      <w:color w:val="000000"/>
      <w:u w:val="single"/>
    </w:rPr>
  </w:style>
  <w:style w:type="paragraph" w:styleId="Kopfzeile">
    <w:name w:val="header"/>
    <w:basedOn w:val="Standard"/>
    <w:link w:val="KopfzeileZchn"/>
    <w:rsid w:val="00036724"/>
    <w:pPr>
      <w:tabs>
        <w:tab w:val="center" w:pos="4536"/>
        <w:tab w:val="right" w:pos="9072"/>
      </w:tabs>
    </w:pPr>
    <w:rPr>
      <w:sz w:val="18"/>
    </w:rPr>
  </w:style>
  <w:style w:type="paragraph" w:styleId="Fuzeile">
    <w:name w:val="footer"/>
    <w:basedOn w:val="Standard"/>
    <w:link w:val="FuzeileZchn"/>
    <w:uiPriority w:val="99"/>
    <w:rsid w:val="00036724"/>
    <w:pPr>
      <w:tabs>
        <w:tab w:val="center" w:pos="4536"/>
        <w:tab w:val="right" w:pos="9072"/>
      </w:tabs>
    </w:pPr>
  </w:style>
  <w:style w:type="character" w:styleId="Seitenzahl">
    <w:name w:val="page number"/>
    <w:basedOn w:val="Absatz-Standardschriftart"/>
    <w:semiHidden/>
    <w:rsid w:val="00036724"/>
  </w:style>
  <w:style w:type="paragraph" w:styleId="Textkrper2">
    <w:name w:val="Body Text 2"/>
    <w:basedOn w:val="Standard"/>
    <w:semiHidden/>
    <w:rsid w:val="00036724"/>
    <w:pPr>
      <w:jc w:val="center"/>
    </w:pPr>
    <w:rPr>
      <w:b/>
      <w:bCs/>
    </w:rPr>
  </w:style>
  <w:style w:type="paragraph" w:styleId="Textkrper-Einzug2">
    <w:name w:val="Body Text Indent 2"/>
    <w:basedOn w:val="Standard"/>
    <w:semiHidden/>
    <w:rsid w:val="00036724"/>
    <w:pPr>
      <w:ind w:left="1080"/>
    </w:pPr>
  </w:style>
  <w:style w:type="paragraph" w:styleId="Textkrper3">
    <w:name w:val="Body Text 3"/>
    <w:basedOn w:val="Standard"/>
    <w:semiHidden/>
    <w:rsid w:val="00036724"/>
    <w:pPr>
      <w:jc w:val="center"/>
    </w:pPr>
    <w:rPr>
      <w:rFonts w:cs="Arial"/>
      <w:color w:val="0000FF"/>
      <w:sz w:val="20"/>
      <w:szCs w:val="20"/>
    </w:rPr>
  </w:style>
  <w:style w:type="paragraph" w:styleId="Sprechblasentext">
    <w:name w:val="Balloon Text"/>
    <w:basedOn w:val="Standard"/>
    <w:semiHidden/>
    <w:unhideWhenUsed/>
    <w:rsid w:val="00036724"/>
    <w:rPr>
      <w:rFonts w:ascii="Tahoma" w:hAnsi="Tahoma" w:cs="Tahoma"/>
      <w:sz w:val="16"/>
      <w:szCs w:val="16"/>
    </w:rPr>
  </w:style>
  <w:style w:type="character" w:customStyle="1" w:styleId="SprechblasentextZchn">
    <w:name w:val="Sprechblasentext Zchn"/>
    <w:basedOn w:val="Absatz-Standardschriftart"/>
    <w:semiHidden/>
    <w:rsid w:val="00036724"/>
    <w:rPr>
      <w:rFonts w:ascii="Tahoma" w:hAnsi="Tahoma" w:cs="Tahoma"/>
      <w:sz w:val="16"/>
      <w:szCs w:val="16"/>
    </w:rPr>
  </w:style>
  <w:style w:type="paragraph" w:customStyle="1" w:styleId="Text">
    <w:name w:val="Text"/>
    <w:basedOn w:val="Textkrper-Einzug2"/>
    <w:rsid w:val="00036724"/>
    <w:pPr>
      <w:spacing w:before="120"/>
      <w:ind w:left="1077"/>
      <w:jc w:val="both"/>
    </w:pPr>
    <w:rPr>
      <w:rFonts w:cs="Arial"/>
      <w:bCs/>
      <w:sz w:val="22"/>
    </w:rPr>
  </w:style>
  <w:style w:type="character" w:customStyle="1" w:styleId="KommentartextZchn">
    <w:name w:val="Kommentartext Zchn"/>
    <w:basedOn w:val="Absatz-Standardschriftart"/>
    <w:semiHidden/>
    <w:rsid w:val="00036724"/>
    <w:rPr>
      <w:rFonts w:ascii="Arial" w:hAnsi="Arial"/>
    </w:rPr>
  </w:style>
  <w:style w:type="character" w:customStyle="1" w:styleId="TextkrperZchn">
    <w:name w:val="Textkörper Zchn"/>
    <w:basedOn w:val="Absatz-Standardschriftart"/>
    <w:semiHidden/>
    <w:rsid w:val="00036724"/>
    <w:rPr>
      <w:sz w:val="24"/>
      <w:lang w:eastAsia="en-US"/>
    </w:rPr>
  </w:style>
  <w:style w:type="character" w:customStyle="1" w:styleId="Textkrper-ZeileneinzugZchn">
    <w:name w:val="Textkörper-Zeileneinzug Zchn"/>
    <w:basedOn w:val="Absatz-Standardschriftart"/>
    <w:semiHidden/>
    <w:rsid w:val="00036724"/>
    <w:rPr>
      <w:i/>
      <w:iCs/>
      <w:color w:val="000000"/>
      <w:sz w:val="24"/>
      <w:szCs w:val="24"/>
      <w:u w:val="single"/>
    </w:rPr>
  </w:style>
  <w:style w:type="paragraph" w:customStyle="1" w:styleId="Zwischenb">
    <w:name w:val="Zwischenüb"/>
    <w:basedOn w:val="Standard"/>
    <w:rsid w:val="00036724"/>
    <w:pPr>
      <w:keepNext/>
      <w:keepLines/>
      <w:spacing w:before="360" w:after="120"/>
      <w:ind w:left="1077"/>
    </w:pPr>
    <w:rPr>
      <w:rFonts w:cs="Arial"/>
      <w:b/>
      <w:bCs/>
      <w:sz w:val="22"/>
    </w:rPr>
  </w:style>
  <w:style w:type="paragraph" w:customStyle="1" w:styleId="TextEinzug">
    <w:name w:val="TextEinzug"/>
    <w:basedOn w:val="Standard"/>
    <w:rsid w:val="00036724"/>
    <w:pPr>
      <w:numPr>
        <w:numId w:val="2"/>
      </w:numPr>
      <w:tabs>
        <w:tab w:val="clear" w:pos="1437"/>
        <w:tab w:val="num" w:pos="1080"/>
      </w:tabs>
      <w:spacing w:before="180"/>
      <w:ind w:left="567"/>
    </w:pPr>
    <w:rPr>
      <w:rFonts w:cs="Arial"/>
      <w:bCs/>
      <w:sz w:val="22"/>
    </w:rPr>
  </w:style>
  <w:style w:type="paragraph" w:styleId="Aufzhlungszeichen">
    <w:name w:val="List Bullet"/>
    <w:basedOn w:val="Standard"/>
    <w:unhideWhenUsed/>
    <w:rsid w:val="00036724"/>
    <w:pPr>
      <w:numPr>
        <w:numId w:val="4"/>
      </w:numPr>
      <w:spacing w:before="120"/>
      <w:ind w:left="1361" w:hanging="284"/>
      <w:jc w:val="both"/>
    </w:pPr>
    <w:rPr>
      <w:sz w:val="22"/>
    </w:rPr>
  </w:style>
  <w:style w:type="paragraph" w:customStyle="1" w:styleId="Tabelle">
    <w:name w:val="Tabelle"/>
    <w:basedOn w:val="Standard"/>
    <w:rsid w:val="00036724"/>
    <w:pPr>
      <w:spacing w:before="60" w:after="60"/>
    </w:pPr>
    <w:rPr>
      <w:rFonts w:cs="Arial"/>
      <w:sz w:val="22"/>
    </w:rPr>
  </w:style>
  <w:style w:type="paragraph" w:customStyle="1" w:styleId="AufzhlungKlein">
    <w:name w:val="AufzählungKlein"/>
    <w:basedOn w:val="Standard"/>
    <w:rsid w:val="00036724"/>
    <w:pPr>
      <w:numPr>
        <w:numId w:val="3"/>
      </w:numPr>
      <w:tabs>
        <w:tab w:val="num" w:pos="454"/>
      </w:tabs>
      <w:spacing w:before="40" w:after="40"/>
      <w:ind w:left="454" w:hanging="284"/>
    </w:pPr>
    <w:rPr>
      <w:rFonts w:cs="Arial"/>
      <w:sz w:val="20"/>
    </w:rPr>
  </w:style>
  <w:style w:type="paragraph" w:customStyle="1" w:styleId="UnterAufz">
    <w:name w:val="UnterAufz"/>
    <w:basedOn w:val="Textkrper-Einzug2"/>
    <w:rsid w:val="00036724"/>
    <w:pPr>
      <w:numPr>
        <w:ilvl w:val="2"/>
        <w:numId w:val="1"/>
      </w:numPr>
      <w:tabs>
        <w:tab w:val="clear" w:pos="2877"/>
        <w:tab w:val="num" w:pos="1440"/>
      </w:tabs>
      <w:spacing w:before="120"/>
      <w:ind w:left="1792" w:hanging="357"/>
      <w:jc w:val="both"/>
    </w:pPr>
    <w:rPr>
      <w:rFonts w:cs="Arial"/>
      <w:sz w:val="22"/>
    </w:rPr>
  </w:style>
  <w:style w:type="paragraph" w:styleId="Verzeichnis1">
    <w:name w:val="toc 1"/>
    <w:basedOn w:val="Standard"/>
    <w:next w:val="Standard"/>
    <w:autoRedefine/>
    <w:uiPriority w:val="39"/>
    <w:unhideWhenUsed/>
    <w:rsid w:val="00867A21"/>
    <w:pPr>
      <w:tabs>
        <w:tab w:val="left" w:pos="1815"/>
        <w:tab w:val="right" w:leader="dot" w:pos="9288"/>
      </w:tabs>
      <w:spacing w:before="240"/>
      <w:ind w:left="57" w:right="284" w:hanging="57"/>
    </w:pPr>
    <w:rPr>
      <w:b/>
      <w:noProof/>
      <w:color w:val="984806" w:themeColor="accent6" w:themeShade="80"/>
      <w:sz w:val="22"/>
    </w:rPr>
  </w:style>
  <w:style w:type="paragraph" w:styleId="Verzeichnis2">
    <w:name w:val="toc 2"/>
    <w:basedOn w:val="Standard"/>
    <w:next w:val="Standard"/>
    <w:autoRedefine/>
    <w:uiPriority w:val="39"/>
    <w:unhideWhenUsed/>
    <w:rsid w:val="00B72077"/>
    <w:pPr>
      <w:tabs>
        <w:tab w:val="left" w:pos="880"/>
        <w:tab w:val="left" w:pos="2494"/>
        <w:tab w:val="right" w:leader="dot" w:pos="9288"/>
      </w:tabs>
      <w:spacing w:before="60"/>
      <w:ind w:left="1872" w:right="397" w:hanging="454"/>
    </w:pPr>
    <w:rPr>
      <w:noProof/>
      <w:sz w:val="22"/>
    </w:rPr>
  </w:style>
  <w:style w:type="paragraph" w:styleId="Verzeichnis3">
    <w:name w:val="toc 3"/>
    <w:basedOn w:val="Standard"/>
    <w:next w:val="Standard"/>
    <w:autoRedefine/>
    <w:uiPriority w:val="39"/>
    <w:unhideWhenUsed/>
    <w:rsid w:val="00562C37"/>
    <w:pPr>
      <w:tabs>
        <w:tab w:val="left" w:pos="1100"/>
        <w:tab w:val="left" w:pos="3289"/>
        <w:tab w:val="right" w:leader="dot" w:pos="9288"/>
      </w:tabs>
      <w:spacing w:before="20"/>
      <w:ind w:left="2694" w:right="454" w:hanging="680"/>
    </w:pPr>
    <w:rPr>
      <w:noProof/>
      <w:color w:val="0070C0"/>
      <w:sz w:val="22"/>
    </w:rPr>
  </w:style>
  <w:style w:type="paragraph" w:styleId="Verzeichnis4">
    <w:name w:val="toc 4"/>
    <w:basedOn w:val="Standard"/>
    <w:next w:val="Standard"/>
    <w:autoRedefine/>
    <w:uiPriority w:val="39"/>
    <w:unhideWhenUsed/>
    <w:rsid w:val="00036724"/>
    <w:pPr>
      <w:tabs>
        <w:tab w:val="left" w:pos="1760"/>
        <w:tab w:val="left" w:pos="3449"/>
        <w:tab w:val="right" w:leader="dot" w:pos="9288"/>
      </w:tabs>
      <w:spacing w:before="20"/>
      <w:ind w:left="3346" w:right="454" w:hanging="851"/>
    </w:pPr>
    <w:rPr>
      <w:sz w:val="22"/>
    </w:rPr>
  </w:style>
  <w:style w:type="paragraph" w:styleId="berarbeitung">
    <w:name w:val="Revision"/>
    <w:hidden/>
    <w:uiPriority w:val="99"/>
    <w:semiHidden/>
    <w:rsid w:val="00985D4C"/>
    <w:rPr>
      <w:rFonts w:ascii="Arial" w:hAnsi="Arial"/>
      <w:sz w:val="24"/>
      <w:szCs w:val="24"/>
    </w:rPr>
  </w:style>
  <w:style w:type="character" w:customStyle="1" w:styleId="berschrift4Zchn">
    <w:name w:val="Überschrift 4 Zchn"/>
    <w:basedOn w:val="Absatz-Standardschriftart"/>
    <w:link w:val="berschrift4"/>
    <w:rsid w:val="0089077B"/>
    <w:rPr>
      <w:rFonts w:ascii="Arial" w:hAnsi="Arial"/>
      <w:b/>
      <w:sz w:val="22"/>
      <w:lang w:eastAsia="en-US"/>
    </w:rPr>
  </w:style>
  <w:style w:type="character" w:customStyle="1" w:styleId="berschrift8Zchn">
    <w:name w:val="Überschrift 8 Zchn"/>
    <w:basedOn w:val="Absatz-Standardschriftart"/>
    <w:link w:val="berschrift8"/>
    <w:rsid w:val="0089077B"/>
    <w:rPr>
      <w:rFonts w:ascii="Arial" w:hAnsi="Arial" w:cs="Arial"/>
      <w:b/>
      <w:bCs/>
      <w:color w:val="000000"/>
      <w:sz w:val="22"/>
      <w:szCs w:val="24"/>
    </w:rPr>
  </w:style>
  <w:style w:type="character" w:customStyle="1" w:styleId="KopfzeileZchn">
    <w:name w:val="Kopfzeile Zchn"/>
    <w:basedOn w:val="Absatz-Standardschriftart"/>
    <w:link w:val="Kopfzeile"/>
    <w:rsid w:val="0089077B"/>
    <w:rPr>
      <w:rFonts w:ascii="Arial" w:hAnsi="Arial"/>
      <w:sz w:val="18"/>
      <w:szCs w:val="24"/>
    </w:rPr>
  </w:style>
  <w:style w:type="paragraph" w:styleId="Funotentext">
    <w:name w:val="footnote text"/>
    <w:basedOn w:val="Standard"/>
    <w:link w:val="FunotentextZchn"/>
    <w:uiPriority w:val="99"/>
    <w:semiHidden/>
    <w:unhideWhenUsed/>
    <w:rsid w:val="00E622A3"/>
    <w:rPr>
      <w:sz w:val="20"/>
      <w:szCs w:val="20"/>
    </w:rPr>
  </w:style>
  <w:style w:type="character" w:customStyle="1" w:styleId="FunotentextZchn">
    <w:name w:val="Fußnotentext Zchn"/>
    <w:basedOn w:val="Absatz-Standardschriftart"/>
    <w:link w:val="Funotentext"/>
    <w:uiPriority w:val="99"/>
    <w:semiHidden/>
    <w:rsid w:val="00E622A3"/>
    <w:rPr>
      <w:rFonts w:ascii="Arial" w:hAnsi="Arial"/>
    </w:rPr>
  </w:style>
  <w:style w:type="character" w:styleId="Funotenzeichen">
    <w:name w:val="footnote reference"/>
    <w:basedOn w:val="Absatz-Standardschriftart"/>
    <w:uiPriority w:val="99"/>
    <w:semiHidden/>
    <w:unhideWhenUsed/>
    <w:rsid w:val="00E622A3"/>
    <w:rPr>
      <w:vertAlign w:val="superscript"/>
    </w:rPr>
  </w:style>
  <w:style w:type="paragraph" w:styleId="NurText">
    <w:name w:val="Plain Text"/>
    <w:basedOn w:val="Standard"/>
    <w:link w:val="NurTextZchn"/>
    <w:uiPriority w:val="99"/>
    <w:semiHidden/>
    <w:unhideWhenUsed/>
    <w:rsid w:val="00DD730A"/>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D730A"/>
    <w:rPr>
      <w:rFonts w:ascii="Courier New" w:hAnsi="Courier New" w:cs="Courier New"/>
    </w:rPr>
  </w:style>
  <w:style w:type="table" w:styleId="Tabellenraster">
    <w:name w:val="Table Grid"/>
    <w:basedOn w:val="NormaleTabelle"/>
    <w:uiPriority w:val="39"/>
    <w:rsid w:val="00D57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0">
    <w:name w:val="tabelle"/>
    <w:basedOn w:val="Standard"/>
    <w:rsid w:val="00EF65DB"/>
    <w:pPr>
      <w:spacing w:before="100" w:beforeAutospacing="1" w:after="100" w:afterAutospacing="1"/>
    </w:pPr>
    <w:rPr>
      <w:rFonts w:ascii="Times New Roman" w:eastAsia="Calibri" w:hAnsi="Times New Roman"/>
    </w:rPr>
  </w:style>
  <w:style w:type="character" w:styleId="Hervorhebung">
    <w:name w:val="Emphasis"/>
    <w:basedOn w:val="Absatz-Standardschriftart"/>
    <w:uiPriority w:val="20"/>
    <w:qFormat/>
    <w:rsid w:val="00EF65DB"/>
    <w:rPr>
      <w:i/>
      <w:iCs/>
    </w:rPr>
  </w:style>
  <w:style w:type="paragraph" w:styleId="Kommentarthema">
    <w:name w:val="annotation subject"/>
    <w:basedOn w:val="Kommentartext"/>
    <w:next w:val="Kommentartext"/>
    <w:link w:val="KommentarthemaZchn"/>
    <w:uiPriority w:val="99"/>
    <w:semiHidden/>
    <w:unhideWhenUsed/>
    <w:rsid w:val="00517E28"/>
    <w:rPr>
      <w:b/>
      <w:bCs/>
    </w:rPr>
  </w:style>
  <w:style w:type="character" w:customStyle="1" w:styleId="KommentartextZchn1">
    <w:name w:val="Kommentartext Zchn1"/>
    <w:basedOn w:val="Absatz-Standardschriftart"/>
    <w:link w:val="Kommentartext"/>
    <w:semiHidden/>
    <w:rsid w:val="00517E28"/>
    <w:rPr>
      <w:rFonts w:ascii="Arial" w:hAnsi="Arial"/>
    </w:rPr>
  </w:style>
  <w:style w:type="character" w:customStyle="1" w:styleId="KommentarthemaZchn">
    <w:name w:val="Kommentarthema Zchn"/>
    <w:basedOn w:val="KommentartextZchn1"/>
    <w:link w:val="Kommentarthema"/>
    <w:rsid w:val="00517E28"/>
    <w:rPr>
      <w:rFonts w:ascii="Arial" w:hAnsi="Arial"/>
    </w:rPr>
  </w:style>
  <w:style w:type="paragraph" w:styleId="StandardWeb">
    <w:name w:val="Normal (Web)"/>
    <w:basedOn w:val="Standard"/>
    <w:uiPriority w:val="99"/>
    <w:semiHidden/>
    <w:unhideWhenUsed/>
    <w:rsid w:val="00445A0D"/>
    <w:pPr>
      <w:spacing w:before="100" w:beforeAutospacing="1" w:after="100" w:afterAutospacing="1"/>
    </w:pPr>
    <w:rPr>
      <w:rFonts w:ascii="Times New Roman" w:eastAsiaTheme="minorEastAsia" w:hAnsi="Times New Roman"/>
    </w:rPr>
  </w:style>
  <w:style w:type="character" w:customStyle="1" w:styleId="berschrift1Zchn">
    <w:name w:val="Überschrift 1 Zchn"/>
    <w:basedOn w:val="Absatz-Standardschriftart"/>
    <w:link w:val="berschrift1"/>
    <w:rsid w:val="00F7334F"/>
    <w:rPr>
      <w:rFonts w:ascii="Arial" w:hAnsi="Arial" w:cs="Arial"/>
      <w:b/>
      <w:caps/>
      <w:sz w:val="22"/>
      <w:lang w:eastAsia="en-US"/>
    </w:rPr>
  </w:style>
  <w:style w:type="character" w:customStyle="1" w:styleId="berschrift2Zchn">
    <w:name w:val="Überschrift 2 Zchn"/>
    <w:aliases w:val="Heading 2 Char1 Zchn,Heading 2 Char Char Zchn"/>
    <w:basedOn w:val="Absatz-Standardschriftart"/>
    <w:link w:val="berschrift2"/>
    <w:rsid w:val="00F7334F"/>
    <w:rPr>
      <w:rFonts w:ascii="Arial" w:hAnsi="Arial" w:cs="Arial"/>
      <w:b/>
      <w:sz w:val="22"/>
      <w:lang w:eastAsia="en-US"/>
    </w:rPr>
  </w:style>
  <w:style w:type="character" w:customStyle="1" w:styleId="berschrift3Zchn">
    <w:name w:val="Überschrift 3 Zchn"/>
    <w:aliases w:val="Heading 3 Char Zchn"/>
    <w:basedOn w:val="Absatz-Standardschriftart"/>
    <w:link w:val="berschrift3"/>
    <w:rsid w:val="00F7334F"/>
    <w:rPr>
      <w:rFonts w:ascii="Arial" w:hAnsi="Arial"/>
      <w:b/>
      <w:sz w:val="22"/>
      <w:szCs w:val="24"/>
      <w:lang w:eastAsia="en-US"/>
    </w:rPr>
  </w:style>
  <w:style w:type="paragraph" w:styleId="Listenabsatz">
    <w:name w:val="List Paragraph"/>
    <w:basedOn w:val="Standard"/>
    <w:uiPriority w:val="34"/>
    <w:qFormat/>
    <w:rsid w:val="0086142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link w:val="DefaultZchn"/>
    <w:rsid w:val="00466C9D"/>
    <w:pPr>
      <w:autoSpaceDE w:val="0"/>
      <w:autoSpaceDN w:val="0"/>
      <w:adjustRightInd w:val="0"/>
    </w:pPr>
    <w:rPr>
      <w:rFonts w:ascii="Arial" w:eastAsiaTheme="minorHAnsi" w:hAnsi="Arial" w:cs="Arial"/>
      <w:color w:val="000000"/>
      <w:sz w:val="24"/>
      <w:szCs w:val="24"/>
      <w:lang w:eastAsia="en-US"/>
    </w:rPr>
  </w:style>
  <w:style w:type="character" w:customStyle="1" w:styleId="FuzeileZchn">
    <w:name w:val="Fußzeile Zchn"/>
    <w:basedOn w:val="Absatz-Standardschriftart"/>
    <w:link w:val="Fuzeile"/>
    <w:uiPriority w:val="99"/>
    <w:rsid w:val="00EE5410"/>
    <w:rPr>
      <w:rFonts w:ascii="Arial" w:hAnsi="Arial"/>
      <w:sz w:val="24"/>
      <w:szCs w:val="24"/>
    </w:rPr>
  </w:style>
  <w:style w:type="table" w:customStyle="1" w:styleId="Tabellenraster1">
    <w:name w:val="Tabellenraster1"/>
    <w:basedOn w:val="NormaleTabelle"/>
    <w:next w:val="Tabellenraster"/>
    <w:uiPriority w:val="59"/>
    <w:rsid w:val="008529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B3C99"/>
    <w:pPr>
      <w:spacing w:after="200" w:line="276" w:lineRule="auto"/>
    </w:pPr>
    <w:rPr>
      <w:rFonts w:asciiTheme="minorHAnsi" w:eastAsiaTheme="minorEastAsia"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8B3C99"/>
    <w:rPr>
      <w:rFonts w:asciiTheme="minorHAnsi" w:eastAsiaTheme="minorEastAsia" w:hAnsiTheme="minorHAnsi" w:cstheme="minorBidi"/>
      <w:i/>
      <w:iCs/>
      <w:color w:val="000000" w:themeColor="text1"/>
      <w:sz w:val="22"/>
      <w:szCs w:val="22"/>
    </w:rPr>
  </w:style>
  <w:style w:type="table" w:customStyle="1" w:styleId="Tabellenraster2">
    <w:name w:val="Tabellenraster2"/>
    <w:basedOn w:val="NormaleTabelle"/>
    <w:next w:val="Tabellenraster"/>
    <w:uiPriority w:val="59"/>
    <w:rsid w:val="00AE07FA"/>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35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chn">
    <w:name w:val="Default Zchn"/>
    <w:link w:val="Default"/>
    <w:locked/>
    <w:rsid w:val="00267C11"/>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81965">
      <w:bodyDiv w:val="1"/>
      <w:marLeft w:val="0"/>
      <w:marRight w:val="0"/>
      <w:marTop w:val="0"/>
      <w:marBottom w:val="0"/>
      <w:divBdr>
        <w:top w:val="none" w:sz="0" w:space="0" w:color="auto"/>
        <w:left w:val="none" w:sz="0" w:space="0" w:color="auto"/>
        <w:bottom w:val="none" w:sz="0" w:space="0" w:color="auto"/>
        <w:right w:val="none" w:sz="0" w:space="0" w:color="auto"/>
      </w:divBdr>
    </w:div>
    <w:div w:id="642349810">
      <w:bodyDiv w:val="1"/>
      <w:marLeft w:val="0"/>
      <w:marRight w:val="0"/>
      <w:marTop w:val="0"/>
      <w:marBottom w:val="0"/>
      <w:divBdr>
        <w:top w:val="none" w:sz="0" w:space="0" w:color="auto"/>
        <w:left w:val="none" w:sz="0" w:space="0" w:color="auto"/>
        <w:bottom w:val="none" w:sz="0" w:space="0" w:color="auto"/>
        <w:right w:val="none" w:sz="0" w:space="0" w:color="auto"/>
      </w:divBdr>
    </w:div>
    <w:div w:id="656687097">
      <w:bodyDiv w:val="1"/>
      <w:marLeft w:val="0"/>
      <w:marRight w:val="0"/>
      <w:marTop w:val="0"/>
      <w:marBottom w:val="0"/>
      <w:divBdr>
        <w:top w:val="none" w:sz="0" w:space="0" w:color="auto"/>
        <w:left w:val="none" w:sz="0" w:space="0" w:color="auto"/>
        <w:bottom w:val="none" w:sz="0" w:space="0" w:color="auto"/>
        <w:right w:val="none" w:sz="0" w:space="0" w:color="auto"/>
      </w:divBdr>
    </w:div>
    <w:div w:id="870922834">
      <w:bodyDiv w:val="1"/>
      <w:marLeft w:val="0"/>
      <w:marRight w:val="0"/>
      <w:marTop w:val="0"/>
      <w:marBottom w:val="0"/>
      <w:divBdr>
        <w:top w:val="none" w:sz="0" w:space="0" w:color="auto"/>
        <w:left w:val="none" w:sz="0" w:space="0" w:color="auto"/>
        <w:bottom w:val="none" w:sz="0" w:space="0" w:color="auto"/>
        <w:right w:val="none" w:sz="0" w:space="0" w:color="auto"/>
      </w:divBdr>
      <w:divsChild>
        <w:div w:id="1699892024">
          <w:marLeft w:val="446"/>
          <w:marRight w:val="0"/>
          <w:marTop w:val="0"/>
          <w:marBottom w:val="0"/>
          <w:divBdr>
            <w:top w:val="none" w:sz="0" w:space="0" w:color="auto"/>
            <w:left w:val="none" w:sz="0" w:space="0" w:color="auto"/>
            <w:bottom w:val="none" w:sz="0" w:space="0" w:color="auto"/>
            <w:right w:val="none" w:sz="0" w:space="0" w:color="auto"/>
          </w:divBdr>
        </w:div>
        <w:div w:id="401175841">
          <w:marLeft w:val="446"/>
          <w:marRight w:val="0"/>
          <w:marTop w:val="0"/>
          <w:marBottom w:val="0"/>
          <w:divBdr>
            <w:top w:val="none" w:sz="0" w:space="0" w:color="auto"/>
            <w:left w:val="none" w:sz="0" w:space="0" w:color="auto"/>
            <w:bottom w:val="none" w:sz="0" w:space="0" w:color="auto"/>
            <w:right w:val="none" w:sz="0" w:space="0" w:color="auto"/>
          </w:divBdr>
        </w:div>
        <w:div w:id="453445139">
          <w:marLeft w:val="446"/>
          <w:marRight w:val="0"/>
          <w:marTop w:val="0"/>
          <w:marBottom w:val="0"/>
          <w:divBdr>
            <w:top w:val="none" w:sz="0" w:space="0" w:color="auto"/>
            <w:left w:val="none" w:sz="0" w:space="0" w:color="auto"/>
            <w:bottom w:val="none" w:sz="0" w:space="0" w:color="auto"/>
            <w:right w:val="none" w:sz="0" w:space="0" w:color="auto"/>
          </w:divBdr>
        </w:div>
        <w:div w:id="1951814004">
          <w:marLeft w:val="446"/>
          <w:marRight w:val="0"/>
          <w:marTop w:val="0"/>
          <w:marBottom w:val="0"/>
          <w:divBdr>
            <w:top w:val="none" w:sz="0" w:space="0" w:color="auto"/>
            <w:left w:val="none" w:sz="0" w:space="0" w:color="auto"/>
            <w:bottom w:val="none" w:sz="0" w:space="0" w:color="auto"/>
            <w:right w:val="none" w:sz="0" w:space="0" w:color="auto"/>
          </w:divBdr>
        </w:div>
        <w:div w:id="418142944">
          <w:marLeft w:val="446"/>
          <w:marRight w:val="0"/>
          <w:marTop w:val="0"/>
          <w:marBottom w:val="0"/>
          <w:divBdr>
            <w:top w:val="none" w:sz="0" w:space="0" w:color="auto"/>
            <w:left w:val="none" w:sz="0" w:space="0" w:color="auto"/>
            <w:bottom w:val="none" w:sz="0" w:space="0" w:color="auto"/>
            <w:right w:val="none" w:sz="0" w:space="0" w:color="auto"/>
          </w:divBdr>
        </w:div>
        <w:div w:id="2134980078">
          <w:marLeft w:val="446"/>
          <w:marRight w:val="0"/>
          <w:marTop w:val="0"/>
          <w:marBottom w:val="0"/>
          <w:divBdr>
            <w:top w:val="none" w:sz="0" w:space="0" w:color="auto"/>
            <w:left w:val="none" w:sz="0" w:space="0" w:color="auto"/>
            <w:bottom w:val="none" w:sz="0" w:space="0" w:color="auto"/>
            <w:right w:val="none" w:sz="0" w:space="0" w:color="auto"/>
          </w:divBdr>
        </w:div>
        <w:div w:id="428744004">
          <w:marLeft w:val="446"/>
          <w:marRight w:val="0"/>
          <w:marTop w:val="0"/>
          <w:marBottom w:val="0"/>
          <w:divBdr>
            <w:top w:val="none" w:sz="0" w:space="0" w:color="auto"/>
            <w:left w:val="none" w:sz="0" w:space="0" w:color="auto"/>
            <w:bottom w:val="none" w:sz="0" w:space="0" w:color="auto"/>
            <w:right w:val="none" w:sz="0" w:space="0" w:color="auto"/>
          </w:divBdr>
        </w:div>
        <w:div w:id="284583266">
          <w:marLeft w:val="446"/>
          <w:marRight w:val="0"/>
          <w:marTop w:val="0"/>
          <w:marBottom w:val="0"/>
          <w:divBdr>
            <w:top w:val="none" w:sz="0" w:space="0" w:color="auto"/>
            <w:left w:val="none" w:sz="0" w:space="0" w:color="auto"/>
            <w:bottom w:val="none" w:sz="0" w:space="0" w:color="auto"/>
            <w:right w:val="none" w:sz="0" w:space="0" w:color="auto"/>
          </w:divBdr>
        </w:div>
        <w:div w:id="1970239645">
          <w:marLeft w:val="446"/>
          <w:marRight w:val="0"/>
          <w:marTop w:val="0"/>
          <w:marBottom w:val="0"/>
          <w:divBdr>
            <w:top w:val="none" w:sz="0" w:space="0" w:color="auto"/>
            <w:left w:val="none" w:sz="0" w:space="0" w:color="auto"/>
            <w:bottom w:val="none" w:sz="0" w:space="0" w:color="auto"/>
            <w:right w:val="none" w:sz="0" w:space="0" w:color="auto"/>
          </w:divBdr>
        </w:div>
        <w:div w:id="654577004">
          <w:marLeft w:val="446"/>
          <w:marRight w:val="0"/>
          <w:marTop w:val="0"/>
          <w:marBottom w:val="0"/>
          <w:divBdr>
            <w:top w:val="none" w:sz="0" w:space="0" w:color="auto"/>
            <w:left w:val="none" w:sz="0" w:space="0" w:color="auto"/>
            <w:bottom w:val="none" w:sz="0" w:space="0" w:color="auto"/>
            <w:right w:val="none" w:sz="0" w:space="0" w:color="auto"/>
          </w:divBdr>
        </w:div>
        <w:div w:id="827136592">
          <w:marLeft w:val="446"/>
          <w:marRight w:val="0"/>
          <w:marTop w:val="0"/>
          <w:marBottom w:val="0"/>
          <w:divBdr>
            <w:top w:val="none" w:sz="0" w:space="0" w:color="auto"/>
            <w:left w:val="none" w:sz="0" w:space="0" w:color="auto"/>
            <w:bottom w:val="none" w:sz="0" w:space="0" w:color="auto"/>
            <w:right w:val="none" w:sz="0" w:space="0" w:color="auto"/>
          </w:divBdr>
        </w:div>
        <w:div w:id="1471707897">
          <w:marLeft w:val="446"/>
          <w:marRight w:val="0"/>
          <w:marTop w:val="0"/>
          <w:marBottom w:val="0"/>
          <w:divBdr>
            <w:top w:val="none" w:sz="0" w:space="0" w:color="auto"/>
            <w:left w:val="none" w:sz="0" w:space="0" w:color="auto"/>
            <w:bottom w:val="none" w:sz="0" w:space="0" w:color="auto"/>
            <w:right w:val="none" w:sz="0" w:space="0" w:color="auto"/>
          </w:divBdr>
        </w:div>
        <w:div w:id="2077778849">
          <w:marLeft w:val="446"/>
          <w:marRight w:val="0"/>
          <w:marTop w:val="0"/>
          <w:marBottom w:val="0"/>
          <w:divBdr>
            <w:top w:val="none" w:sz="0" w:space="0" w:color="auto"/>
            <w:left w:val="none" w:sz="0" w:space="0" w:color="auto"/>
            <w:bottom w:val="none" w:sz="0" w:space="0" w:color="auto"/>
            <w:right w:val="none" w:sz="0" w:space="0" w:color="auto"/>
          </w:divBdr>
        </w:div>
      </w:divsChild>
    </w:div>
    <w:div w:id="894047490">
      <w:bodyDiv w:val="1"/>
      <w:marLeft w:val="0"/>
      <w:marRight w:val="0"/>
      <w:marTop w:val="0"/>
      <w:marBottom w:val="0"/>
      <w:divBdr>
        <w:top w:val="none" w:sz="0" w:space="0" w:color="auto"/>
        <w:left w:val="none" w:sz="0" w:space="0" w:color="auto"/>
        <w:bottom w:val="none" w:sz="0" w:space="0" w:color="auto"/>
        <w:right w:val="none" w:sz="0" w:space="0" w:color="auto"/>
      </w:divBdr>
      <w:divsChild>
        <w:div w:id="178784141">
          <w:marLeft w:val="0"/>
          <w:marRight w:val="0"/>
          <w:marTop w:val="0"/>
          <w:marBottom w:val="0"/>
          <w:divBdr>
            <w:top w:val="none" w:sz="0" w:space="0" w:color="auto"/>
            <w:left w:val="none" w:sz="0" w:space="0" w:color="auto"/>
            <w:bottom w:val="none" w:sz="0" w:space="0" w:color="auto"/>
            <w:right w:val="none" w:sz="0" w:space="0" w:color="auto"/>
          </w:divBdr>
          <w:divsChild>
            <w:div w:id="1994794857">
              <w:marLeft w:val="0"/>
              <w:marRight w:val="0"/>
              <w:marTop w:val="0"/>
              <w:marBottom w:val="0"/>
              <w:divBdr>
                <w:top w:val="none" w:sz="0" w:space="0" w:color="auto"/>
                <w:left w:val="none" w:sz="0" w:space="0" w:color="auto"/>
                <w:bottom w:val="none" w:sz="0" w:space="0" w:color="auto"/>
                <w:right w:val="none" w:sz="0" w:space="0" w:color="auto"/>
              </w:divBdr>
              <w:divsChild>
                <w:div w:id="588390282">
                  <w:marLeft w:val="0"/>
                  <w:marRight w:val="0"/>
                  <w:marTop w:val="0"/>
                  <w:marBottom w:val="0"/>
                  <w:divBdr>
                    <w:top w:val="none" w:sz="0" w:space="0" w:color="auto"/>
                    <w:left w:val="none" w:sz="0" w:space="0" w:color="auto"/>
                    <w:bottom w:val="none" w:sz="0" w:space="0" w:color="auto"/>
                    <w:right w:val="none" w:sz="0" w:space="0" w:color="auto"/>
                  </w:divBdr>
                  <w:divsChild>
                    <w:div w:id="360087118">
                      <w:marLeft w:val="0"/>
                      <w:marRight w:val="0"/>
                      <w:marTop w:val="0"/>
                      <w:marBottom w:val="0"/>
                      <w:divBdr>
                        <w:top w:val="none" w:sz="0" w:space="0" w:color="auto"/>
                        <w:left w:val="none" w:sz="0" w:space="0" w:color="auto"/>
                        <w:bottom w:val="none" w:sz="0" w:space="0" w:color="auto"/>
                        <w:right w:val="none" w:sz="0" w:space="0" w:color="auto"/>
                      </w:divBdr>
                      <w:divsChild>
                        <w:div w:id="680162182">
                          <w:marLeft w:val="0"/>
                          <w:marRight w:val="0"/>
                          <w:marTop w:val="0"/>
                          <w:marBottom w:val="0"/>
                          <w:divBdr>
                            <w:top w:val="none" w:sz="0" w:space="0" w:color="auto"/>
                            <w:left w:val="none" w:sz="0" w:space="0" w:color="auto"/>
                            <w:bottom w:val="none" w:sz="0" w:space="0" w:color="auto"/>
                            <w:right w:val="none" w:sz="0" w:space="0" w:color="auto"/>
                          </w:divBdr>
                          <w:divsChild>
                            <w:div w:id="1021783905">
                              <w:marLeft w:val="0"/>
                              <w:marRight w:val="0"/>
                              <w:marTop w:val="0"/>
                              <w:marBottom w:val="0"/>
                              <w:divBdr>
                                <w:top w:val="none" w:sz="0" w:space="0" w:color="auto"/>
                                <w:left w:val="none" w:sz="0" w:space="0" w:color="auto"/>
                                <w:bottom w:val="none" w:sz="0" w:space="0" w:color="auto"/>
                                <w:right w:val="none" w:sz="0" w:space="0" w:color="auto"/>
                              </w:divBdr>
                              <w:divsChild>
                                <w:div w:id="141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6710">
      <w:bodyDiv w:val="1"/>
      <w:marLeft w:val="0"/>
      <w:marRight w:val="0"/>
      <w:marTop w:val="0"/>
      <w:marBottom w:val="0"/>
      <w:divBdr>
        <w:top w:val="none" w:sz="0" w:space="0" w:color="auto"/>
        <w:left w:val="none" w:sz="0" w:space="0" w:color="auto"/>
        <w:bottom w:val="none" w:sz="0" w:space="0" w:color="auto"/>
        <w:right w:val="none" w:sz="0" w:space="0" w:color="auto"/>
      </w:divBdr>
    </w:div>
    <w:div w:id="1082872849">
      <w:bodyDiv w:val="1"/>
      <w:marLeft w:val="0"/>
      <w:marRight w:val="0"/>
      <w:marTop w:val="0"/>
      <w:marBottom w:val="0"/>
      <w:divBdr>
        <w:top w:val="none" w:sz="0" w:space="0" w:color="auto"/>
        <w:left w:val="none" w:sz="0" w:space="0" w:color="auto"/>
        <w:bottom w:val="none" w:sz="0" w:space="0" w:color="auto"/>
        <w:right w:val="none" w:sz="0" w:space="0" w:color="auto"/>
      </w:divBdr>
    </w:div>
    <w:div w:id="1303543063">
      <w:bodyDiv w:val="1"/>
      <w:marLeft w:val="0"/>
      <w:marRight w:val="0"/>
      <w:marTop w:val="0"/>
      <w:marBottom w:val="0"/>
      <w:divBdr>
        <w:top w:val="none" w:sz="0" w:space="0" w:color="auto"/>
        <w:left w:val="none" w:sz="0" w:space="0" w:color="auto"/>
        <w:bottom w:val="none" w:sz="0" w:space="0" w:color="auto"/>
        <w:right w:val="none" w:sz="0" w:space="0" w:color="auto"/>
      </w:divBdr>
    </w:div>
    <w:div w:id="1427269375">
      <w:bodyDiv w:val="1"/>
      <w:marLeft w:val="0"/>
      <w:marRight w:val="0"/>
      <w:marTop w:val="0"/>
      <w:marBottom w:val="0"/>
      <w:divBdr>
        <w:top w:val="none" w:sz="0" w:space="0" w:color="auto"/>
        <w:left w:val="none" w:sz="0" w:space="0" w:color="auto"/>
        <w:bottom w:val="none" w:sz="0" w:space="0" w:color="auto"/>
        <w:right w:val="none" w:sz="0" w:space="0" w:color="auto"/>
      </w:divBdr>
    </w:div>
    <w:div w:id="1572426998">
      <w:bodyDiv w:val="1"/>
      <w:marLeft w:val="0"/>
      <w:marRight w:val="0"/>
      <w:marTop w:val="0"/>
      <w:marBottom w:val="0"/>
      <w:divBdr>
        <w:top w:val="none" w:sz="0" w:space="0" w:color="auto"/>
        <w:left w:val="none" w:sz="0" w:space="0" w:color="auto"/>
        <w:bottom w:val="none" w:sz="0" w:space="0" w:color="auto"/>
        <w:right w:val="none" w:sz="0" w:space="0" w:color="auto"/>
      </w:divBdr>
      <w:divsChild>
        <w:div w:id="1256862556">
          <w:marLeft w:val="0"/>
          <w:marRight w:val="0"/>
          <w:marTop w:val="0"/>
          <w:marBottom w:val="0"/>
          <w:divBdr>
            <w:top w:val="none" w:sz="0" w:space="0" w:color="auto"/>
            <w:left w:val="none" w:sz="0" w:space="0" w:color="auto"/>
            <w:bottom w:val="none" w:sz="0" w:space="0" w:color="auto"/>
            <w:right w:val="none" w:sz="0" w:space="0" w:color="auto"/>
          </w:divBdr>
          <w:divsChild>
            <w:div w:id="544024884">
              <w:marLeft w:val="0"/>
              <w:marRight w:val="0"/>
              <w:marTop w:val="0"/>
              <w:marBottom w:val="0"/>
              <w:divBdr>
                <w:top w:val="none" w:sz="0" w:space="0" w:color="auto"/>
                <w:left w:val="none" w:sz="0" w:space="0" w:color="auto"/>
                <w:bottom w:val="none" w:sz="0" w:space="0" w:color="auto"/>
                <w:right w:val="none" w:sz="0" w:space="0" w:color="auto"/>
              </w:divBdr>
              <w:divsChild>
                <w:div w:id="186843594">
                  <w:marLeft w:val="0"/>
                  <w:marRight w:val="0"/>
                  <w:marTop w:val="0"/>
                  <w:marBottom w:val="0"/>
                  <w:divBdr>
                    <w:top w:val="none" w:sz="0" w:space="0" w:color="auto"/>
                    <w:left w:val="none" w:sz="0" w:space="0" w:color="auto"/>
                    <w:bottom w:val="none" w:sz="0" w:space="0" w:color="auto"/>
                    <w:right w:val="none" w:sz="0" w:space="0" w:color="auto"/>
                  </w:divBdr>
                  <w:divsChild>
                    <w:div w:id="711419735">
                      <w:marLeft w:val="0"/>
                      <w:marRight w:val="0"/>
                      <w:marTop w:val="0"/>
                      <w:marBottom w:val="0"/>
                      <w:divBdr>
                        <w:top w:val="none" w:sz="0" w:space="0" w:color="auto"/>
                        <w:left w:val="none" w:sz="0" w:space="0" w:color="auto"/>
                        <w:bottom w:val="none" w:sz="0" w:space="0" w:color="auto"/>
                        <w:right w:val="none" w:sz="0" w:space="0" w:color="auto"/>
                      </w:divBdr>
                      <w:divsChild>
                        <w:div w:id="1765686931">
                          <w:marLeft w:val="0"/>
                          <w:marRight w:val="0"/>
                          <w:marTop w:val="0"/>
                          <w:marBottom w:val="0"/>
                          <w:divBdr>
                            <w:top w:val="none" w:sz="0" w:space="0" w:color="auto"/>
                            <w:left w:val="none" w:sz="0" w:space="0" w:color="auto"/>
                            <w:bottom w:val="none" w:sz="0" w:space="0" w:color="auto"/>
                            <w:right w:val="none" w:sz="0" w:space="0" w:color="auto"/>
                          </w:divBdr>
                          <w:divsChild>
                            <w:div w:id="987435229">
                              <w:marLeft w:val="0"/>
                              <w:marRight w:val="0"/>
                              <w:marTop w:val="0"/>
                              <w:marBottom w:val="0"/>
                              <w:divBdr>
                                <w:top w:val="none" w:sz="0" w:space="0" w:color="auto"/>
                                <w:left w:val="none" w:sz="0" w:space="0" w:color="auto"/>
                                <w:bottom w:val="none" w:sz="0" w:space="0" w:color="auto"/>
                                <w:right w:val="none" w:sz="0" w:space="0" w:color="auto"/>
                              </w:divBdr>
                              <w:divsChild>
                                <w:div w:id="4179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77157">
      <w:bodyDiv w:val="1"/>
      <w:marLeft w:val="0"/>
      <w:marRight w:val="0"/>
      <w:marTop w:val="0"/>
      <w:marBottom w:val="0"/>
      <w:divBdr>
        <w:top w:val="none" w:sz="0" w:space="0" w:color="auto"/>
        <w:left w:val="none" w:sz="0" w:space="0" w:color="auto"/>
        <w:bottom w:val="none" w:sz="0" w:space="0" w:color="auto"/>
        <w:right w:val="none" w:sz="0" w:space="0" w:color="auto"/>
      </w:divBdr>
    </w:div>
    <w:div w:id="1673992816">
      <w:bodyDiv w:val="1"/>
      <w:marLeft w:val="0"/>
      <w:marRight w:val="0"/>
      <w:marTop w:val="0"/>
      <w:marBottom w:val="0"/>
      <w:divBdr>
        <w:top w:val="none" w:sz="0" w:space="0" w:color="auto"/>
        <w:left w:val="none" w:sz="0" w:space="0" w:color="auto"/>
        <w:bottom w:val="none" w:sz="0" w:space="0" w:color="auto"/>
        <w:right w:val="none" w:sz="0" w:space="0" w:color="auto"/>
      </w:divBdr>
    </w:div>
    <w:div w:id="1795521593">
      <w:bodyDiv w:val="1"/>
      <w:marLeft w:val="0"/>
      <w:marRight w:val="0"/>
      <w:marTop w:val="0"/>
      <w:marBottom w:val="0"/>
      <w:divBdr>
        <w:top w:val="none" w:sz="0" w:space="0" w:color="auto"/>
        <w:left w:val="none" w:sz="0" w:space="0" w:color="auto"/>
        <w:bottom w:val="none" w:sz="0" w:space="0" w:color="auto"/>
        <w:right w:val="none" w:sz="0" w:space="0" w:color="auto"/>
      </w:divBdr>
    </w:div>
    <w:div w:id="1863854513">
      <w:bodyDiv w:val="1"/>
      <w:marLeft w:val="0"/>
      <w:marRight w:val="0"/>
      <w:marTop w:val="0"/>
      <w:marBottom w:val="0"/>
      <w:divBdr>
        <w:top w:val="none" w:sz="0" w:space="0" w:color="auto"/>
        <w:left w:val="none" w:sz="0" w:space="0" w:color="auto"/>
        <w:bottom w:val="none" w:sz="0" w:space="0" w:color="auto"/>
        <w:right w:val="none" w:sz="0" w:space="0" w:color="auto"/>
      </w:divBdr>
    </w:div>
    <w:div w:id="20907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sf-hessen.de/resource/blob/esf-hessen/foerderhandbuch-2021-2027/grundsaetze-2021-2027/581084/1ae67824d0d328ba2596a5f49600e00c/allgemeine-projektauswahlkriterien-dat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hessen.de/resource/blob/esf-hessen/foerderhandbuch-2021-2027/grundsaetze-2021-2027/580468/aecc0081092d2ac59312881551e0366a/leitlinie-vereinfachte-kostenoptionen-vko--dat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roessler@kultus.hess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f-hess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8DE2-74AD-4190-A961-7EAC7784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8575</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ANHANG XII</vt:lpstr>
    </vt:vector>
  </TitlesOfParts>
  <Company>Investitionsbank Hessen AG</Company>
  <LinksUpToDate>false</LinksUpToDate>
  <CharactersWithSpaces>9916</CharactersWithSpaces>
  <SharedDoc>false</SharedDoc>
  <HLinks>
    <vt:vector size="42" baseType="variant">
      <vt:variant>
        <vt:i4>1900562</vt:i4>
      </vt:variant>
      <vt:variant>
        <vt:i4>330</vt:i4>
      </vt:variant>
      <vt:variant>
        <vt:i4>0</vt:i4>
      </vt:variant>
      <vt:variant>
        <vt:i4>5</vt:i4>
      </vt:variant>
      <vt:variant>
        <vt:lpwstr>http://www.esf-hessen.de/</vt:lpwstr>
      </vt:variant>
      <vt:variant>
        <vt:lpwstr/>
      </vt:variant>
      <vt:variant>
        <vt:i4>2621562</vt:i4>
      </vt:variant>
      <vt:variant>
        <vt:i4>327</vt:i4>
      </vt:variant>
      <vt:variant>
        <vt:i4>0</vt:i4>
      </vt:variant>
      <vt:variant>
        <vt:i4>5</vt:i4>
      </vt:variant>
      <vt:variant>
        <vt:lpwstr>http://www.eibe-online.de/</vt:lpwstr>
      </vt:variant>
      <vt:variant>
        <vt:lpwstr/>
      </vt:variant>
      <vt:variant>
        <vt:i4>1900562</vt:i4>
      </vt:variant>
      <vt:variant>
        <vt:i4>321</vt:i4>
      </vt:variant>
      <vt:variant>
        <vt:i4>0</vt:i4>
      </vt:variant>
      <vt:variant>
        <vt:i4>5</vt:i4>
      </vt:variant>
      <vt:variant>
        <vt:lpwstr>http://www.esf-hessen.de/</vt:lpwstr>
      </vt:variant>
      <vt:variant>
        <vt:lpwstr/>
      </vt:variant>
      <vt:variant>
        <vt:i4>1900562</vt:i4>
      </vt:variant>
      <vt:variant>
        <vt:i4>318</vt:i4>
      </vt:variant>
      <vt:variant>
        <vt:i4>0</vt:i4>
      </vt:variant>
      <vt:variant>
        <vt:i4>5</vt:i4>
      </vt:variant>
      <vt:variant>
        <vt:lpwstr>http://www.esf-hessen.de/</vt:lpwstr>
      </vt:variant>
      <vt:variant>
        <vt:lpwstr/>
      </vt:variant>
      <vt:variant>
        <vt:i4>5767280</vt:i4>
      </vt:variant>
      <vt:variant>
        <vt:i4>315</vt:i4>
      </vt:variant>
      <vt:variant>
        <vt:i4>0</vt:i4>
      </vt:variant>
      <vt:variant>
        <vt:i4>5</vt:i4>
      </vt:variant>
      <vt:variant>
        <vt:lpwstr>mailto:eva.vittali@ibh-hessen.de</vt:lpwstr>
      </vt:variant>
      <vt:variant>
        <vt:lpwstr/>
      </vt:variant>
      <vt:variant>
        <vt:i4>4259876</vt:i4>
      </vt:variant>
      <vt:variant>
        <vt:i4>312</vt:i4>
      </vt:variant>
      <vt:variant>
        <vt:i4>0</vt:i4>
      </vt:variant>
      <vt:variant>
        <vt:i4>5</vt:i4>
      </vt:variant>
      <vt:variant>
        <vt:lpwstr>mailto:alexander.hillgaertner@wibank.de</vt:lpwstr>
      </vt:variant>
      <vt:variant>
        <vt:lpwstr/>
      </vt:variant>
      <vt:variant>
        <vt:i4>6226026</vt:i4>
      </vt:variant>
      <vt:variant>
        <vt:i4>309</vt:i4>
      </vt:variant>
      <vt:variant>
        <vt:i4>0</vt:i4>
      </vt:variant>
      <vt:variant>
        <vt:i4>5</vt:i4>
      </vt:variant>
      <vt:variant>
        <vt:lpwstr>mailto:martin.klausfelder@ibh-hessen.de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XII</dc:title>
  <dc:creator>Hayek, Monique (HMSI)</dc:creator>
  <cp:lastModifiedBy>Papp, Kristian</cp:lastModifiedBy>
  <cp:revision>2</cp:revision>
  <cp:lastPrinted>2019-06-19T15:40:00Z</cp:lastPrinted>
  <dcterms:created xsi:type="dcterms:W3CDTF">2022-06-15T14:15:00Z</dcterms:created>
  <dcterms:modified xsi:type="dcterms:W3CDTF">2022-06-15T14:15:00Z</dcterms:modified>
</cp:coreProperties>
</file>